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9B" w:rsidRPr="00437C9B" w:rsidRDefault="00437C9B" w:rsidP="00437C9B">
      <w:pPr>
        <w:pStyle w:val="ab"/>
        <w:jc w:val="center"/>
        <w:rPr>
          <w:lang w:eastAsia="ru-RU"/>
        </w:rPr>
      </w:pPr>
      <w:r w:rsidRPr="00437C9B">
        <w:rPr>
          <w:lang w:eastAsia="ru-RU"/>
        </w:rPr>
        <w:t>ГОСТ 30494-96</w:t>
      </w:r>
    </w:p>
    <w:p w:rsidR="00437C9B" w:rsidRPr="00437C9B" w:rsidRDefault="00437C9B" w:rsidP="00437C9B">
      <w:pPr>
        <w:pStyle w:val="ab"/>
        <w:jc w:val="center"/>
        <w:rPr>
          <w:lang w:eastAsia="ru-RU"/>
        </w:rPr>
      </w:pPr>
      <w:r w:rsidRPr="00437C9B">
        <w:rPr>
          <w:spacing w:val="40"/>
          <w:lang w:eastAsia="ru-RU"/>
        </w:rPr>
        <w:t>МЕЖГОСУДАРСТВЕННЫЙ СТАНДАРТ</w:t>
      </w:r>
    </w:p>
    <w:p w:rsidR="00437C9B" w:rsidRPr="00437C9B" w:rsidRDefault="00437C9B" w:rsidP="00437C9B">
      <w:pPr>
        <w:pStyle w:val="ab"/>
        <w:jc w:val="center"/>
        <w:rPr>
          <w:lang w:eastAsia="ru-RU"/>
        </w:rPr>
      </w:pPr>
      <w:r w:rsidRPr="00437C9B">
        <w:rPr>
          <w:b/>
          <w:lang w:eastAsia="ru-RU"/>
        </w:rPr>
        <w:t>ЗДАНИЯ ЖИЛЫЕ И ОБЩЕСТВЕННЫЕ.</w:t>
      </w:r>
    </w:p>
    <w:p w:rsidR="00437C9B" w:rsidRPr="00437C9B" w:rsidRDefault="00437C9B" w:rsidP="00437C9B">
      <w:pPr>
        <w:pStyle w:val="ab"/>
        <w:jc w:val="center"/>
        <w:rPr>
          <w:lang w:eastAsia="ru-RU"/>
        </w:rPr>
      </w:pPr>
      <w:r w:rsidRPr="00437C9B">
        <w:rPr>
          <w:lang w:eastAsia="ru-RU"/>
        </w:rPr>
        <w:t>ПАРАМЕТРЫ МИКРОКЛИМАТА В ПОМЕЩЕНИЯХ</w:t>
      </w:r>
    </w:p>
    <w:p w:rsidR="00437C9B" w:rsidRPr="00437C9B" w:rsidRDefault="00437C9B" w:rsidP="00437C9B">
      <w:pPr>
        <w:pStyle w:val="ab"/>
        <w:jc w:val="center"/>
        <w:rPr>
          <w:lang w:eastAsia="ru-RU"/>
        </w:rPr>
      </w:pPr>
      <w:r w:rsidRPr="00437C9B">
        <w:rPr>
          <w:lang w:eastAsia="ru-RU"/>
        </w:rPr>
        <w:t>МЕЖГОСУДАРСТВЕННАЯ НАУЧНО-ТЕХНИЧЕСКАЯ КОМИССИЯ</w:t>
      </w:r>
    </w:p>
    <w:p w:rsidR="00437C9B" w:rsidRPr="00437C9B" w:rsidRDefault="00437C9B" w:rsidP="00437C9B">
      <w:pPr>
        <w:pStyle w:val="ab"/>
        <w:jc w:val="center"/>
        <w:rPr>
          <w:lang w:eastAsia="ru-RU"/>
        </w:rPr>
      </w:pPr>
      <w:r w:rsidRPr="00437C9B">
        <w:rPr>
          <w:lang w:eastAsia="ru-RU"/>
        </w:rPr>
        <w:t>ПО СТАНДАРТИЗАЦИИ, ТЕХНИЧЕСКОМУ НОРМИРОВАНИЮ И СЕРТИФИКАЦИИ</w:t>
      </w:r>
    </w:p>
    <w:p w:rsidR="00437C9B" w:rsidRPr="00437C9B" w:rsidRDefault="00437C9B" w:rsidP="00437C9B">
      <w:pPr>
        <w:pStyle w:val="ab"/>
        <w:jc w:val="center"/>
        <w:rPr>
          <w:lang w:eastAsia="ru-RU"/>
        </w:rPr>
      </w:pPr>
      <w:r w:rsidRPr="00437C9B">
        <w:rPr>
          <w:lang w:eastAsia="ru-RU"/>
        </w:rPr>
        <w:t>В СТРОИТЕЛЬСТВЕ (МНТКС)</w:t>
      </w:r>
    </w:p>
    <w:p w:rsidR="00437C9B" w:rsidRPr="00437C9B" w:rsidRDefault="00437C9B" w:rsidP="00437C9B">
      <w:pPr>
        <w:pStyle w:val="ab"/>
        <w:jc w:val="center"/>
        <w:rPr>
          <w:lang w:eastAsia="ru-RU"/>
        </w:rPr>
      </w:pPr>
      <w:r w:rsidRPr="00437C9B">
        <w:rPr>
          <w:lang w:eastAsia="ru-RU"/>
        </w:rPr>
        <w:t>Москва</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Cs/>
          <w:lang w:eastAsia="ru-RU"/>
        </w:rPr>
        <w:t>Предисловие</w:t>
      </w:r>
    </w:p>
    <w:p w:rsidR="00437C9B" w:rsidRPr="00437C9B" w:rsidRDefault="00437C9B" w:rsidP="00437C9B">
      <w:pPr>
        <w:rPr>
          <w:rFonts w:ascii="Times New Roman" w:hAnsi="Times New Roman" w:cs="Times New Roman"/>
          <w:lang w:eastAsia="ru-RU"/>
        </w:rPr>
      </w:pPr>
      <w:proofErr w:type="gramStart"/>
      <w:r w:rsidRPr="00437C9B">
        <w:rPr>
          <w:rFonts w:ascii="Times New Roman" w:hAnsi="Times New Roman" w:cs="Times New Roman"/>
          <w:b/>
          <w:lang w:eastAsia="ru-RU"/>
        </w:rPr>
        <w:t xml:space="preserve">1 РАЗРАБОТАН </w:t>
      </w:r>
      <w:r w:rsidRPr="00437C9B">
        <w:rPr>
          <w:rFonts w:ascii="Times New Roman" w:hAnsi="Times New Roman" w:cs="Times New Roman"/>
          <w:bCs/>
          <w:lang w:eastAsia="ru-RU"/>
        </w:rPr>
        <w:t xml:space="preserve">Государственным проектно-конструкторским и научно-исследовательским институтом </w:t>
      </w:r>
      <w:proofErr w:type="spellStart"/>
      <w:r w:rsidRPr="00437C9B">
        <w:rPr>
          <w:rFonts w:ascii="Times New Roman" w:hAnsi="Times New Roman" w:cs="Times New Roman"/>
          <w:bCs/>
          <w:lang w:eastAsia="ru-RU"/>
        </w:rPr>
        <w:t>СантехНИИпроект</w:t>
      </w:r>
      <w:proofErr w:type="spellEnd"/>
      <w:r w:rsidRPr="00437C9B">
        <w:rPr>
          <w:rFonts w:ascii="Times New Roman" w:hAnsi="Times New Roman" w:cs="Times New Roman"/>
          <w:bCs/>
          <w:lang w:eastAsia="ru-RU"/>
        </w:rPr>
        <w:t xml:space="preserve"> (ГПКНИИ </w:t>
      </w:r>
      <w:proofErr w:type="spellStart"/>
      <w:r w:rsidRPr="00437C9B">
        <w:rPr>
          <w:rFonts w:ascii="Times New Roman" w:hAnsi="Times New Roman" w:cs="Times New Roman"/>
          <w:bCs/>
          <w:lang w:eastAsia="ru-RU"/>
        </w:rPr>
        <w:t>СантехНИИпроект</w:t>
      </w:r>
      <w:proofErr w:type="spellEnd"/>
      <w:r w:rsidRPr="00437C9B">
        <w:rPr>
          <w:rFonts w:ascii="Times New Roman" w:hAnsi="Times New Roman" w:cs="Times New Roman"/>
          <w:bCs/>
          <w:lang w:eastAsia="ru-RU"/>
        </w:rPr>
        <w:t>), Научно-исследовательским институтом строительной физики (</w:t>
      </w:r>
      <w:proofErr w:type="spellStart"/>
      <w:r w:rsidRPr="00437C9B">
        <w:rPr>
          <w:rFonts w:ascii="Times New Roman" w:hAnsi="Times New Roman" w:cs="Times New Roman"/>
          <w:bCs/>
          <w:lang w:eastAsia="ru-RU"/>
        </w:rPr>
        <w:t>НИИстройфизики</w:t>
      </w:r>
      <w:proofErr w:type="spellEnd"/>
      <w:r w:rsidRPr="00437C9B">
        <w:rPr>
          <w:rFonts w:ascii="Times New Roman" w:hAnsi="Times New Roman" w:cs="Times New Roman"/>
          <w:bCs/>
          <w:lang w:eastAsia="ru-RU"/>
        </w:rPr>
        <w:t>), Центральным научно-исследовательским и экспериментальным проектным институтом жилища (</w:t>
      </w:r>
      <w:proofErr w:type="spellStart"/>
      <w:r w:rsidRPr="00437C9B">
        <w:rPr>
          <w:rFonts w:ascii="Times New Roman" w:hAnsi="Times New Roman" w:cs="Times New Roman"/>
          <w:bCs/>
          <w:lang w:eastAsia="ru-RU"/>
        </w:rPr>
        <w:t>ЦНИИЭПжилища</w:t>
      </w:r>
      <w:proofErr w:type="spellEnd"/>
      <w:r w:rsidRPr="00437C9B">
        <w:rPr>
          <w:rFonts w:ascii="Times New Roman" w:hAnsi="Times New Roman" w:cs="Times New Roman"/>
          <w:bCs/>
          <w:lang w:eastAsia="ru-RU"/>
        </w:rPr>
        <w:t xml:space="preserve">), Центральным научно-исследовательским и экспериментальным проектным институтом учебных зданий (ЦНИИЭП учебных зданий), Научно-исследовательским институтом экологии человека и гигиены окружающей среды им. </w:t>
      </w:r>
      <w:proofErr w:type="spellStart"/>
      <w:r w:rsidRPr="00437C9B">
        <w:rPr>
          <w:rFonts w:ascii="Times New Roman" w:hAnsi="Times New Roman" w:cs="Times New Roman"/>
          <w:bCs/>
          <w:lang w:eastAsia="ru-RU"/>
        </w:rPr>
        <w:t>Сысина</w:t>
      </w:r>
      <w:proofErr w:type="spellEnd"/>
      <w:r w:rsidRPr="00437C9B">
        <w:rPr>
          <w:rFonts w:ascii="Times New Roman" w:hAnsi="Times New Roman" w:cs="Times New Roman"/>
          <w:bCs/>
          <w:lang w:eastAsia="ru-RU"/>
        </w:rPr>
        <w:t>, Ассоциацией инжене</w:t>
      </w:r>
      <w:bookmarkStart w:id="0" w:name="_GoBack"/>
      <w:bookmarkEnd w:id="0"/>
      <w:r w:rsidRPr="00437C9B">
        <w:rPr>
          <w:rFonts w:ascii="Times New Roman" w:hAnsi="Times New Roman" w:cs="Times New Roman"/>
          <w:bCs/>
          <w:lang w:eastAsia="ru-RU"/>
        </w:rPr>
        <w:t xml:space="preserve">ров по отоплению, </w:t>
      </w:r>
      <w:hyperlink r:id="rId5" w:history="1">
        <w:r w:rsidRPr="00673045">
          <w:rPr>
            <w:rFonts w:ascii="Times New Roman" w:hAnsi="Times New Roman" w:cs="Times New Roman"/>
            <w:lang w:eastAsia="ru-RU"/>
          </w:rPr>
          <w:t>вентиляции</w:t>
        </w:r>
      </w:hyperlink>
      <w:r w:rsidRPr="00437C9B">
        <w:rPr>
          <w:rFonts w:ascii="Times New Roman" w:hAnsi="Times New Roman" w:cs="Times New Roman"/>
          <w:bCs/>
          <w:lang w:eastAsia="ru-RU"/>
        </w:rPr>
        <w:t>, кондиционированию воздуха, теплоснабжению и строительной теплофизике (АВОК)</w:t>
      </w:r>
      <w:proofErr w:type="gramEnd"/>
    </w:p>
    <w:p w:rsidR="00437C9B" w:rsidRPr="00437C9B" w:rsidRDefault="00437C9B" w:rsidP="00437C9B">
      <w:pPr>
        <w:rPr>
          <w:rFonts w:ascii="Times New Roman" w:hAnsi="Times New Roman" w:cs="Times New Roman"/>
          <w:lang w:eastAsia="ru-RU"/>
        </w:rPr>
      </w:pPr>
      <w:proofErr w:type="gramStart"/>
      <w:r w:rsidRPr="00437C9B">
        <w:rPr>
          <w:rFonts w:ascii="Times New Roman" w:hAnsi="Times New Roman" w:cs="Times New Roman"/>
          <w:b/>
          <w:lang w:eastAsia="ru-RU"/>
        </w:rPr>
        <w:t>ВНЕСЕН</w:t>
      </w:r>
      <w:proofErr w:type="gramEnd"/>
      <w:r w:rsidRPr="00437C9B">
        <w:rPr>
          <w:rFonts w:ascii="Times New Roman" w:hAnsi="Times New Roman" w:cs="Times New Roman"/>
          <w:b/>
          <w:lang w:eastAsia="ru-RU"/>
        </w:rPr>
        <w:t xml:space="preserve"> </w:t>
      </w:r>
      <w:r w:rsidRPr="00437C9B">
        <w:rPr>
          <w:rFonts w:ascii="Times New Roman" w:hAnsi="Times New Roman" w:cs="Times New Roman"/>
          <w:bCs/>
          <w:lang w:eastAsia="ru-RU"/>
        </w:rPr>
        <w:t>Госстроем России</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lang w:eastAsia="ru-RU"/>
        </w:rPr>
        <w:t xml:space="preserve">2 ПРИНЯТ </w:t>
      </w:r>
      <w:r w:rsidRPr="00437C9B">
        <w:rPr>
          <w:rFonts w:ascii="Times New Roman" w:hAnsi="Times New Roman" w:cs="Times New Roman"/>
          <w:bCs/>
          <w:lang w:eastAsia="ru-RU"/>
        </w:rPr>
        <w:t>Межгосударственной Научно-технической комиссией по стандартизации, техническому нормированию и сертификации в строительстве (МНТКС) 11 декабря 1996 г.</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lang w:eastAsia="ru-RU"/>
        </w:rPr>
        <w:t>За принятие проголосовали:</w:t>
      </w:r>
    </w:p>
    <w:tbl>
      <w:tblPr>
        <w:tblW w:w="5000" w:type="pct"/>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45"/>
        <w:gridCol w:w="7026"/>
      </w:tblGrid>
      <w:tr w:rsidR="00437C9B" w:rsidRPr="00437C9B" w:rsidTr="00437C9B">
        <w:trPr>
          <w:jc w:val="center"/>
        </w:trPr>
        <w:tc>
          <w:tcPr>
            <w:tcW w:w="0" w:type="auto"/>
            <w:tcBorders>
              <w:top w:val="single" w:sz="6" w:space="0" w:color="auto"/>
              <w:left w:val="single" w:sz="6" w:space="0" w:color="auto"/>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Наименование государства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Наименование органа государственного управления строительством</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Азербайджанская Республика</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Госстрой Азербайджанской Республики</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Республика Армения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Министерство градостроительства Республики Армения</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Республика Беларусь</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proofErr w:type="spellStart"/>
            <w:r w:rsidRPr="00437C9B">
              <w:rPr>
                <w:rFonts w:ascii="Times New Roman" w:hAnsi="Times New Roman" w:cs="Times New Roman"/>
                <w:lang w:eastAsia="ru-RU"/>
              </w:rPr>
              <w:t>Минстройархитектуры</w:t>
            </w:r>
            <w:proofErr w:type="spellEnd"/>
            <w:r w:rsidRPr="00437C9B">
              <w:rPr>
                <w:rFonts w:ascii="Times New Roman" w:hAnsi="Times New Roman" w:cs="Times New Roman"/>
                <w:lang w:eastAsia="ru-RU"/>
              </w:rPr>
              <w:t xml:space="preserve"> Республики Беларусь</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Грузия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Министерство урбанизации и строительства Грузии</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Республика Казахстан</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Агентство строительства и архитектурно-строительного контроля Министерства экономики и торговли</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Кыргызская Республика</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proofErr w:type="spellStart"/>
            <w:r w:rsidRPr="00437C9B">
              <w:rPr>
                <w:rFonts w:ascii="Times New Roman" w:hAnsi="Times New Roman" w:cs="Times New Roman"/>
                <w:lang w:eastAsia="ru-RU"/>
              </w:rPr>
              <w:t>Минархстрой</w:t>
            </w:r>
            <w:proofErr w:type="spellEnd"/>
            <w:r w:rsidRPr="00437C9B">
              <w:rPr>
                <w:rFonts w:ascii="Times New Roman" w:hAnsi="Times New Roman" w:cs="Times New Roman"/>
                <w:lang w:eastAsia="ru-RU"/>
              </w:rPr>
              <w:t xml:space="preserve"> Кыргызской Республики</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Республика Молдова</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Министерство территориального развития, строительства и коммунального хозяйства Республики Молдова</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Российская Федерация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Госстрой России</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Республика Таджикистан</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Госстрой Республики Таджикистан</w:t>
            </w:r>
          </w:p>
        </w:tc>
      </w:tr>
      <w:tr w:rsidR="00437C9B" w:rsidRPr="00437C9B" w:rsidTr="00437C9B">
        <w:trPr>
          <w:jc w:val="center"/>
        </w:trPr>
        <w:tc>
          <w:tcPr>
            <w:tcW w:w="0" w:type="auto"/>
            <w:tcBorders>
              <w:top w:val="nil"/>
              <w:left w:val="single" w:sz="6" w:space="0" w:color="auto"/>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Республика Узбекистан</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roofErr w:type="spellStart"/>
            <w:r w:rsidRPr="00437C9B">
              <w:rPr>
                <w:rFonts w:ascii="Times New Roman" w:hAnsi="Times New Roman" w:cs="Times New Roman"/>
                <w:lang w:eastAsia="ru-RU"/>
              </w:rPr>
              <w:t>Госкомархитектстрой</w:t>
            </w:r>
            <w:proofErr w:type="spellEnd"/>
            <w:r w:rsidRPr="00437C9B">
              <w:rPr>
                <w:rFonts w:ascii="Times New Roman" w:hAnsi="Times New Roman" w:cs="Times New Roman"/>
                <w:lang w:eastAsia="ru-RU"/>
              </w:rPr>
              <w:t xml:space="preserve"> Республики Узбекистан</w:t>
            </w:r>
          </w:p>
        </w:tc>
      </w:tr>
    </w:tbl>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lang w:eastAsia="ru-RU"/>
        </w:rPr>
        <w:t xml:space="preserve">3 ВВЕДЕН </w:t>
      </w:r>
      <w:r w:rsidRPr="00437C9B">
        <w:rPr>
          <w:rFonts w:ascii="Times New Roman" w:hAnsi="Times New Roman" w:cs="Times New Roman"/>
          <w:bCs/>
          <w:lang w:eastAsia="ru-RU"/>
        </w:rPr>
        <w:t>ВПЕРВЫЕ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lastRenderedPageBreak/>
        <w:t xml:space="preserve">4 ВВЕДЕН В ДЕЙСТВИЕ </w:t>
      </w:r>
      <w:r w:rsidRPr="00437C9B">
        <w:rPr>
          <w:rFonts w:ascii="Times New Roman" w:hAnsi="Times New Roman" w:cs="Times New Roman"/>
          <w:bCs/>
          <w:lang w:eastAsia="ru-RU"/>
        </w:rPr>
        <w:t>с 1 марта 1999 г. постановлением Госстроя России от 6 января 1999 г. № 1</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ГОСТ 30494-96</w:t>
      </w:r>
    </w:p>
    <w:p w:rsidR="00437C9B" w:rsidRPr="00437C9B" w:rsidRDefault="00437C9B" w:rsidP="00437C9B">
      <w:pPr>
        <w:jc w:val="center"/>
        <w:rPr>
          <w:rFonts w:ascii="Times New Roman" w:hAnsi="Times New Roman" w:cs="Times New Roman"/>
          <w:lang w:eastAsia="ru-RU"/>
        </w:rPr>
      </w:pPr>
      <w:r w:rsidRPr="00437C9B">
        <w:rPr>
          <w:rFonts w:ascii="Times New Roman" w:hAnsi="Times New Roman" w:cs="Times New Roman"/>
          <w:spacing w:val="40"/>
          <w:lang w:eastAsia="ru-RU"/>
        </w:rPr>
        <w:t>МЕЖГОСУДАРСТВЕННЫЙ СТАНДАРТ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1"/>
      </w:tblGrid>
      <w:tr w:rsidR="00437C9B" w:rsidRPr="00673045" w:rsidTr="00437C9B">
        <w:trPr>
          <w:jc w:val="center"/>
        </w:trPr>
        <w:tc>
          <w:tcPr>
            <w:tcW w:w="0" w:type="auto"/>
            <w:tcBorders>
              <w:top w:val="single" w:sz="4" w:space="0" w:color="auto"/>
              <w:left w:val="nil"/>
              <w:bottom w:val="single" w:sz="4" w:space="0" w:color="auto"/>
              <w:right w:val="nil"/>
            </w:tcBorders>
            <w:vAlign w:val="center"/>
            <w:hideMark/>
          </w:tcPr>
          <w:p w:rsidR="00437C9B" w:rsidRPr="00437C9B" w:rsidRDefault="00437C9B" w:rsidP="00437C9B">
            <w:pPr>
              <w:jc w:val="center"/>
              <w:rPr>
                <w:rFonts w:ascii="Times New Roman" w:hAnsi="Times New Roman" w:cs="Times New Roman"/>
                <w:lang w:eastAsia="ru-RU"/>
              </w:rPr>
            </w:pPr>
            <w:r w:rsidRPr="00437C9B">
              <w:rPr>
                <w:rFonts w:ascii="Times New Roman" w:hAnsi="Times New Roman" w:cs="Times New Roman"/>
                <w:b/>
                <w:lang w:eastAsia="ru-RU"/>
              </w:rPr>
              <w:t>ЗДАНИЯ ЖИЛЫЕ И ОБЩЕСТВЕННЫЕ.</w:t>
            </w:r>
          </w:p>
          <w:p w:rsidR="00437C9B" w:rsidRPr="00437C9B" w:rsidRDefault="00437C9B" w:rsidP="00437C9B">
            <w:pPr>
              <w:jc w:val="center"/>
              <w:rPr>
                <w:rFonts w:ascii="Times New Roman" w:hAnsi="Times New Roman" w:cs="Times New Roman"/>
                <w:lang w:eastAsia="ru-RU"/>
              </w:rPr>
            </w:pPr>
            <w:r w:rsidRPr="00437C9B">
              <w:rPr>
                <w:rFonts w:ascii="Times New Roman" w:hAnsi="Times New Roman" w:cs="Times New Roman"/>
                <w:b/>
                <w:lang w:eastAsia="ru-RU"/>
              </w:rPr>
              <w:t>ПАРАМЕТРЫ МИКРОКЛИМАТА В ПОМЕЩЕНИЯХ</w:t>
            </w:r>
          </w:p>
          <w:p w:rsidR="00437C9B" w:rsidRPr="00437C9B" w:rsidRDefault="00437C9B" w:rsidP="00437C9B">
            <w:pPr>
              <w:jc w:val="center"/>
              <w:rPr>
                <w:rFonts w:ascii="Times New Roman" w:hAnsi="Times New Roman" w:cs="Times New Roman"/>
                <w:lang w:val="en-US" w:eastAsia="ru-RU"/>
              </w:rPr>
            </w:pPr>
            <w:r w:rsidRPr="00437C9B">
              <w:rPr>
                <w:rFonts w:ascii="Times New Roman" w:hAnsi="Times New Roman" w:cs="Times New Roman"/>
                <w:b/>
                <w:lang w:val="en-US" w:eastAsia="ru-RU"/>
              </w:rPr>
              <w:t>RESIDENTAL AND PUBLIC BUILDINGS.</w:t>
            </w:r>
          </w:p>
          <w:p w:rsidR="00437C9B" w:rsidRPr="00437C9B" w:rsidRDefault="00437C9B" w:rsidP="00437C9B">
            <w:pPr>
              <w:jc w:val="center"/>
              <w:rPr>
                <w:rFonts w:ascii="Times New Roman" w:hAnsi="Times New Roman" w:cs="Times New Roman"/>
                <w:lang w:val="en-US" w:eastAsia="ru-RU"/>
              </w:rPr>
            </w:pPr>
            <w:r w:rsidRPr="00437C9B">
              <w:rPr>
                <w:rFonts w:ascii="Times New Roman" w:hAnsi="Times New Roman" w:cs="Times New Roman"/>
                <w:b/>
                <w:lang w:val="en-US" w:eastAsia="ru-RU"/>
              </w:rPr>
              <w:t>MICROCLIMATE PARAMETERS FOR INDOOR ENCLOSURES</w:t>
            </w:r>
          </w:p>
        </w:tc>
      </w:tr>
    </w:tbl>
    <w:p w:rsidR="00437C9B" w:rsidRPr="00437C9B" w:rsidRDefault="00437C9B" w:rsidP="00437C9B">
      <w:pPr>
        <w:jc w:val="center"/>
        <w:rPr>
          <w:rFonts w:ascii="Times New Roman" w:hAnsi="Times New Roman" w:cs="Times New Roman"/>
          <w:lang w:eastAsia="ru-RU"/>
        </w:rPr>
      </w:pPr>
      <w:r w:rsidRPr="00437C9B">
        <w:rPr>
          <w:rFonts w:ascii="Times New Roman" w:hAnsi="Times New Roman" w:cs="Times New Roman"/>
          <w:lang w:eastAsia="ru-RU"/>
        </w:rPr>
        <w:t>Дата введения 1999-03-01</w:t>
      </w:r>
    </w:p>
    <w:p w:rsidR="00437C9B" w:rsidRPr="00437C9B" w:rsidRDefault="00437C9B" w:rsidP="00437C9B">
      <w:pPr>
        <w:jc w:val="center"/>
        <w:rPr>
          <w:rFonts w:ascii="Times New Roman" w:hAnsi="Times New Roman" w:cs="Times New Roman"/>
          <w:b/>
          <w:bCs/>
          <w:kern w:val="36"/>
          <w:lang w:eastAsia="ru-RU"/>
        </w:rPr>
      </w:pPr>
      <w:bookmarkStart w:id="1" w:name="i18611"/>
      <w:r w:rsidRPr="00437C9B">
        <w:rPr>
          <w:rFonts w:ascii="Times New Roman" w:hAnsi="Times New Roman" w:cs="Times New Roman"/>
          <w:b/>
          <w:bCs/>
          <w:kern w:val="36"/>
          <w:lang w:eastAsia="ru-RU"/>
        </w:rPr>
        <w:t>1 Область применения</w:t>
      </w:r>
      <w:bookmarkEnd w:id="1"/>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Настоящий стандарт устанавливает параметры микроклимата обслуживаемой зоны помещений жилых, общественных, административных и бытовых зданий. Стандарт устанавливает общие требования к оптимальным и допустимым показателям микроклимата и методы контроля.</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Стандарт не распространяется на показатели микроклимата рабочей зоны производственных помещений.</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Требования, изложенные в разделах 3 и 4 в части допустимых параметров микроклимата (кроме локальной </w:t>
      </w:r>
      <w:proofErr w:type="spellStart"/>
      <w:r w:rsidRPr="00437C9B">
        <w:rPr>
          <w:rFonts w:ascii="Times New Roman" w:hAnsi="Times New Roman" w:cs="Times New Roman"/>
          <w:lang w:eastAsia="ru-RU"/>
        </w:rPr>
        <w:t>ассиметрии</w:t>
      </w:r>
      <w:proofErr w:type="spellEnd"/>
      <w:r w:rsidRPr="00437C9B">
        <w:rPr>
          <w:rFonts w:ascii="Times New Roman" w:hAnsi="Times New Roman" w:cs="Times New Roman"/>
          <w:lang w:eastAsia="ru-RU"/>
        </w:rPr>
        <w:t xml:space="preserve"> результирующей температуры), являются обязательными.</w:t>
      </w:r>
    </w:p>
    <w:p w:rsidR="00437C9B" w:rsidRPr="00437C9B" w:rsidRDefault="00437C9B" w:rsidP="00437C9B">
      <w:pPr>
        <w:jc w:val="center"/>
        <w:rPr>
          <w:rFonts w:ascii="Times New Roman" w:hAnsi="Times New Roman" w:cs="Times New Roman"/>
          <w:b/>
          <w:bCs/>
          <w:kern w:val="36"/>
          <w:lang w:eastAsia="ru-RU"/>
        </w:rPr>
      </w:pPr>
      <w:bookmarkStart w:id="2" w:name="i22401"/>
      <w:r w:rsidRPr="00437C9B">
        <w:rPr>
          <w:rFonts w:ascii="Times New Roman" w:hAnsi="Times New Roman" w:cs="Times New Roman"/>
          <w:b/>
          <w:bCs/>
          <w:kern w:val="36"/>
          <w:lang w:eastAsia="ru-RU"/>
        </w:rPr>
        <w:t>2 Определения, классификация помещений</w:t>
      </w:r>
      <w:bookmarkEnd w:id="2"/>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Определения</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В настоящем стандарте применяют следующие термины и определения.</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Обслуживаемая зона помещения</w:t>
      </w:r>
      <w:r w:rsidRPr="00437C9B">
        <w:rPr>
          <w:rFonts w:ascii="Times New Roman" w:hAnsi="Times New Roman" w:cs="Times New Roman"/>
          <w:lang w:eastAsia="ru-RU"/>
        </w:rPr>
        <w:t xml:space="preserve"> (зона обитания) - пространство в помещении, ограниченное плоскостями, параллельными полу и стенам: на высоте 0,1 и 2,0 над уровнем пола (но не ближе чем 1 м от потолка при потолочном отоплении), на расстоянии 0,5 м от внутренних поверхностей наружных и внутренних стен, окон и отопительных приборов.</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Помещение с постоянным пребыванием людей</w:t>
      </w:r>
      <w:r w:rsidRPr="00437C9B">
        <w:rPr>
          <w:rFonts w:ascii="Times New Roman" w:hAnsi="Times New Roman" w:cs="Times New Roman"/>
          <w:lang w:eastAsia="ru-RU"/>
        </w:rPr>
        <w:t xml:space="preserve"> - помещение, в котором люди находятся не менее 2 ч непрерывно или 6 ч суммарно в течение суток.</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Микроклимат помещения</w:t>
      </w:r>
      <w:r w:rsidRPr="00437C9B">
        <w:rPr>
          <w:rFonts w:ascii="Times New Roman" w:hAnsi="Times New Roman" w:cs="Times New Roman"/>
          <w:noProof/>
          <w:lang w:eastAsia="ru-RU"/>
        </w:rPr>
        <w:t xml:space="preserve"> - состояние внутренней среды помещения, оказывающее воздействие на человека, характеризуемое показателями температуры воздуха и ограждающих конструкций, влажностью и подвижностью воздуха.</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Оптимальные параметры микроклимата</w:t>
      </w:r>
      <w:r w:rsidRPr="00437C9B">
        <w:rPr>
          <w:rFonts w:ascii="Times New Roman" w:hAnsi="Times New Roman" w:cs="Times New Roman"/>
          <w:noProof/>
          <w:lang w:eastAsia="ru-RU"/>
        </w:rPr>
        <w:t xml:space="preserve"> - сочетание значений показателей микроклимата,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 людей, находящихся в помещении.</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Допустимые параметры микроклимата</w:t>
      </w:r>
      <w:r w:rsidRPr="00437C9B">
        <w:rPr>
          <w:rFonts w:ascii="Times New Roman" w:hAnsi="Times New Roman" w:cs="Times New Roman"/>
          <w:noProof/>
          <w:lang w:eastAsia="ru-RU"/>
        </w:rPr>
        <w:t xml:space="preserve"> - сочетания значений показателей микроклимата, которые при длительном и систематическом воздействии на человека могут вызвать общее и локальное ощущение дискомфорта, ухудшение самочувствия и понижение работоспособности при </w:t>
      </w:r>
      <w:r w:rsidRPr="00437C9B">
        <w:rPr>
          <w:rFonts w:ascii="Times New Roman" w:hAnsi="Times New Roman" w:cs="Times New Roman"/>
          <w:noProof/>
          <w:lang w:eastAsia="ru-RU"/>
        </w:rPr>
        <w:lastRenderedPageBreak/>
        <w:t>усиленном напряжении механизмов терморегуляции и не вызывают повреждений или ухудшения состояния здоровья.</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Холодный период года</w:t>
      </w:r>
      <w:r w:rsidRPr="00437C9B">
        <w:rPr>
          <w:rFonts w:ascii="Times New Roman" w:hAnsi="Times New Roman" w:cs="Times New Roman"/>
          <w:lang w:eastAsia="ru-RU"/>
        </w:rPr>
        <w:t xml:space="preserve"> - период года, характеризующийся среднесуточной температурой наружного воздуха, равной</w:t>
      </w:r>
      <w:r w:rsidRPr="00437C9B">
        <w:rPr>
          <w:rFonts w:ascii="Times New Roman" w:hAnsi="Times New Roman" w:cs="Times New Roman"/>
          <w:noProof/>
          <w:lang w:eastAsia="ru-RU"/>
        </w:rPr>
        <w:t xml:space="preserve"> 8</w:t>
      </w:r>
      <w:proofErr w:type="gramStart"/>
      <w:r w:rsidRPr="00437C9B">
        <w:rPr>
          <w:rFonts w:ascii="Times New Roman" w:hAnsi="Times New Roman" w:cs="Times New Roman"/>
          <w:lang w:eastAsia="ru-RU"/>
        </w:rPr>
        <w:t xml:space="preserve"> °С</w:t>
      </w:r>
      <w:proofErr w:type="gramEnd"/>
      <w:r w:rsidRPr="00437C9B">
        <w:rPr>
          <w:rFonts w:ascii="Times New Roman" w:hAnsi="Times New Roman" w:cs="Times New Roman"/>
          <w:lang w:eastAsia="ru-RU"/>
        </w:rPr>
        <w:t xml:space="preserve"> и ниже.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Теплый период года</w:t>
      </w:r>
      <w:r w:rsidRPr="00437C9B">
        <w:rPr>
          <w:rFonts w:ascii="Times New Roman" w:hAnsi="Times New Roman" w:cs="Times New Roman"/>
          <w:noProof/>
          <w:lang w:eastAsia="ru-RU"/>
        </w:rPr>
        <w:t xml:space="preserve"> - период года, характеризующийся среднесуточной температурой наружного воздуха выше 8 °С.</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Радиационная температура помещения</w:t>
      </w:r>
      <w:r w:rsidRPr="00437C9B">
        <w:rPr>
          <w:rFonts w:ascii="Times New Roman" w:hAnsi="Times New Roman" w:cs="Times New Roman"/>
          <w:noProof/>
          <w:lang w:eastAsia="ru-RU"/>
        </w:rPr>
        <w:t xml:space="preserve"> - осредненная по площади температура внутренних поверхностей ограждений помещения и отопительных приборов.</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Результирующая температура помещения</w:t>
      </w:r>
      <w:r w:rsidRPr="00437C9B">
        <w:rPr>
          <w:rFonts w:ascii="Times New Roman" w:hAnsi="Times New Roman" w:cs="Times New Roman"/>
          <w:noProof/>
          <w:lang w:eastAsia="ru-RU"/>
        </w:rPr>
        <w:t xml:space="preserve"> - комплексный показатель радиационной температуры помещения и температуры воздуха помещения, определяемый по приложению А.</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Температура шарового термометра</w:t>
      </w:r>
      <w:r w:rsidRPr="00437C9B">
        <w:rPr>
          <w:rFonts w:ascii="Times New Roman" w:hAnsi="Times New Roman" w:cs="Times New Roman"/>
          <w:noProof/>
          <w:lang w:eastAsia="ru-RU"/>
        </w:rPr>
        <w:t xml:space="preserve"> - температура в центре тонкостенной полой сферы, характеризующая совместное влияние температуры воздуха, радиационной температуры и скорости движения воздуха.</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Локальная асимметрия результирующей температуры</w:t>
      </w:r>
      <w:r w:rsidRPr="00437C9B">
        <w:rPr>
          <w:rFonts w:ascii="Times New Roman" w:hAnsi="Times New Roman" w:cs="Times New Roman"/>
          <w:noProof/>
          <w:lang w:eastAsia="ru-RU"/>
        </w:rPr>
        <w:t xml:space="preserve"> - разность результирующих температур в точке помещения, определенных шаровым термометром для двух противоположных направлений.</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Скорость движения воздуха</w:t>
      </w:r>
      <w:r w:rsidRPr="00437C9B">
        <w:rPr>
          <w:rFonts w:ascii="Times New Roman" w:hAnsi="Times New Roman" w:cs="Times New Roman"/>
          <w:noProof/>
          <w:lang w:eastAsia="ru-RU"/>
        </w:rPr>
        <w:t xml:space="preserve"> - осредненная по объему обслуживаемой зоны скорость движения воздуха.</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Классификация помещений</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Помещения</w:t>
      </w:r>
      <w:r w:rsidRPr="00437C9B">
        <w:rPr>
          <w:rFonts w:ascii="Times New Roman" w:hAnsi="Times New Roman" w:cs="Times New Roman"/>
          <w:b/>
          <w:bCs/>
          <w:i/>
          <w:iCs/>
          <w:noProof/>
          <w:lang w:eastAsia="ru-RU"/>
        </w:rPr>
        <w:t xml:space="preserve"> 1</w:t>
      </w:r>
      <w:r w:rsidRPr="00437C9B">
        <w:rPr>
          <w:rFonts w:ascii="Times New Roman" w:hAnsi="Times New Roman" w:cs="Times New Roman"/>
          <w:b/>
          <w:bCs/>
          <w:i/>
          <w:iCs/>
          <w:lang w:eastAsia="ru-RU"/>
        </w:rPr>
        <w:t xml:space="preserve"> категории</w:t>
      </w:r>
      <w:r w:rsidRPr="00437C9B">
        <w:rPr>
          <w:rFonts w:ascii="Times New Roman" w:hAnsi="Times New Roman" w:cs="Times New Roman"/>
          <w:noProof/>
          <w:lang w:eastAsia="ru-RU"/>
        </w:rPr>
        <w:t xml:space="preserve"> - помещения, в которых люди в положении лежа или сидя находятся в состоянии покоя и отдыха.</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Помещения</w:t>
      </w:r>
      <w:r w:rsidRPr="00437C9B">
        <w:rPr>
          <w:rFonts w:ascii="Times New Roman" w:hAnsi="Times New Roman" w:cs="Times New Roman"/>
          <w:b/>
          <w:bCs/>
          <w:i/>
          <w:iCs/>
          <w:noProof/>
          <w:lang w:eastAsia="ru-RU"/>
        </w:rPr>
        <w:t xml:space="preserve"> 2</w:t>
      </w:r>
      <w:r w:rsidRPr="00437C9B">
        <w:rPr>
          <w:rFonts w:ascii="Times New Roman" w:hAnsi="Times New Roman" w:cs="Times New Roman"/>
          <w:b/>
          <w:bCs/>
          <w:i/>
          <w:iCs/>
          <w:lang w:eastAsia="ru-RU"/>
        </w:rPr>
        <w:t xml:space="preserve"> категории</w:t>
      </w:r>
      <w:r w:rsidRPr="00437C9B">
        <w:rPr>
          <w:rFonts w:ascii="Times New Roman" w:hAnsi="Times New Roman" w:cs="Times New Roman"/>
          <w:noProof/>
          <w:lang w:eastAsia="ru-RU"/>
        </w:rPr>
        <w:t xml:space="preserve"> - помещения, в которых люди заняты умственным трудом, учебой.</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Помещения 3а категории</w:t>
      </w:r>
      <w:r w:rsidRPr="00437C9B">
        <w:rPr>
          <w:rFonts w:ascii="Times New Roman" w:hAnsi="Times New Roman" w:cs="Times New Roman"/>
          <w:noProof/>
          <w:lang w:eastAsia="ru-RU"/>
        </w:rPr>
        <w:t xml:space="preserve"> - помещения с массовым пребыванием людей, в которых люди находятся преимущественно в положении сидя без уличной одежды.</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Помещения</w:t>
      </w:r>
      <w:r w:rsidRPr="00437C9B">
        <w:rPr>
          <w:rFonts w:ascii="Times New Roman" w:hAnsi="Times New Roman" w:cs="Times New Roman"/>
          <w:b/>
          <w:bCs/>
          <w:i/>
          <w:iCs/>
          <w:noProof/>
          <w:lang w:eastAsia="ru-RU"/>
        </w:rPr>
        <w:t xml:space="preserve"> 3</w:t>
      </w:r>
      <w:r w:rsidRPr="00437C9B">
        <w:rPr>
          <w:rFonts w:ascii="Times New Roman" w:hAnsi="Times New Roman" w:cs="Times New Roman"/>
          <w:b/>
          <w:bCs/>
          <w:i/>
          <w:iCs/>
          <w:lang w:eastAsia="ru-RU"/>
        </w:rPr>
        <w:t>б категории</w:t>
      </w:r>
      <w:r w:rsidRPr="00437C9B">
        <w:rPr>
          <w:rFonts w:ascii="Times New Roman" w:hAnsi="Times New Roman" w:cs="Times New Roman"/>
          <w:noProof/>
          <w:lang w:eastAsia="ru-RU"/>
        </w:rPr>
        <w:t xml:space="preserve"> - помещения с массовым пребыванием людей, в которых люди находятся преимущественно в положении сидя в уличной одежде.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Помещения 3в категории</w:t>
      </w:r>
      <w:r w:rsidRPr="00437C9B">
        <w:rPr>
          <w:rFonts w:ascii="Times New Roman" w:hAnsi="Times New Roman" w:cs="Times New Roman"/>
          <w:noProof/>
          <w:lang w:eastAsia="ru-RU"/>
        </w:rPr>
        <w:t xml:space="preserve"> - помещения с массовым пребыванием людей, в которых люди находятся преимущественно в положении стоя без уличной одежды.</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Помещения</w:t>
      </w:r>
      <w:r w:rsidRPr="00437C9B">
        <w:rPr>
          <w:rFonts w:ascii="Times New Roman" w:hAnsi="Times New Roman" w:cs="Times New Roman"/>
          <w:b/>
          <w:bCs/>
          <w:i/>
          <w:iCs/>
          <w:noProof/>
          <w:lang w:eastAsia="ru-RU"/>
        </w:rPr>
        <w:t xml:space="preserve"> 4</w:t>
      </w:r>
      <w:r w:rsidRPr="00437C9B">
        <w:rPr>
          <w:rFonts w:ascii="Times New Roman" w:hAnsi="Times New Roman" w:cs="Times New Roman"/>
          <w:b/>
          <w:bCs/>
          <w:i/>
          <w:iCs/>
          <w:lang w:eastAsia="ru-RU"/>
        </w:rPr>
        <w:t xml:space="preserve"> категории</w:t>
      </w:r>
      <w:r w:rsidRPr="00437C9B">
        <w:rPr>
          <w:rFonts w:ascii="Times New Roman" w:hAnsi="Times New Roman" w:cs="Times New Roman"/>
          <w:noProof/>
          <w:lang w:eastAsia="ru-RU"/>
        </w:rPr>
        <w:t xml:space="preserve"> - помещения для занятий подвижными видами спорта.</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i/>
          <w:iCs/>
          <w:lang w:eastAsia="ru-RU"/>
        </w:rPr>
        <w:t>Помещения</w:t>
      </w:r>
      <w:r w:rsidRPr="00437C9B">
        <w:rPr>
          <w:rFonts w:ascii="Times New Roman" w:hAnsi="Times New Roman" w:cs="Times New Roman"/>
          <w:b/>
          <w:bCs/>
          <w:i/>
          <w:iCs/>
          <w:noProof/>
          <w:lang w:eastAsia="ru-RU"/>
        </w:rPr>
        <w:t xml:space="preserve"> 5</w:t>
      </w:r>
      <w:r w:rsidRPr="00437C9B">
        <w:rPr>
          <w:rFonts w:ascii="Times New Roman" w:hAnsi="Times New Roman" w:cs="Times New Roman"/>
          <w:b/>
          <w:bCs/>
          <w:i/>
          <w:iCs/>
          <w:lang w:eastAsia="ru-RU"/>
        </w:rPr>
        <w:t xml:space="preserve"> категории</w:t>
      </w:r>
      <w:r w:rsidRPr="00437C9B">
        <w:rPr>
          <w:rFonts w:ascii="Times New Roman" w:hAnsi="Times New Roman" w:cs="Times New Roman"/>
          <w:noProof/>
          <w:lang w:eastAsia="ru-RU"/>
        </w:rPr>
        <w:t xml:space="preserve"> - помещения, в которых люди находятся в полураздетом виде (раздевалки, процедурные кабинеты, кабинеты врачей и т.п.).</w:t>
      </w:r>
    </w:p>
    <w:p w:rsidR="00437C9B" w:rsidRPr="00437C9B" w:rsidRDefault="00437C9B" w:rsidP="00437C9B">
      <w:pPr>
        <w:rPr>
          <w:rFonts w:ascii="Times New Roman" w:hAnsi="Times New Roman" w:cs="Times New Roman"/>
          <w:lang w:eastAsia="ru-RU"/>
        </w:rPr>
      </w:pPr>
      <w:proofErr w:type="gramStart"/>
      <w:r w:rsidRPr="00437C9B">
        <w:rPr>
          <w:rFonts w:ascii="Times New Roman" w:hAnsi="Times New Roman" w:cs="Times New Roman"/>
          <w:b/>
          <w:bCs/>
          <w:i/>
          <w:iCs/>
          <w:lang w:eastAsia="ru-RU"/>
        </w:rPr>
        <w:t>Помещения</w:t>
      </w:r>
      <w:r w:rsidRPr="00437C9B">
        <w:rPr>
          <w:rFonts w:ascii="Times New Roman" w:hAnsi="Times New Roman" w:cs="Times New Roman"/>
          <w:b/>
          <w:bCs/>
          <w:i/>
          <w:iCs/>
          <w:noProof/>
          <w:lang w:eastAsia="ru-RU"/>
        </w:rPr>
        <w:t xml:space="preserve"> 6</w:t>
      </w:r>
      <w:r w:rsidRPr="00437C9B">
        <w:rPr>
          <w:rFonts w:ascii="Times New Roman" w:hAnsi="Times New Roman" w:cs="Times New Roman"/>
          <w:b/>
          <w:bCs/>
          <w:i/>
          <w:iCs/>
          <w:lang w:eastAsia="ru-RU"/>
        </w:rPr>
        <w:t xml:space="preserve"> категории</w:t>
      </w:r>
      <w:r w:rsidRPr="00437C9B">
        <w:rPr>
          <w:rFonts w:ascii="Times New Roman" w:hAnsi="Times New Roman" w:cs="Times New Roman"/>
          <w:noProof/>
          <w:lang w:eastAsia="ru-RU"/>
        </w:rPr>
        <w:t xml:space="preserve"> - помещения с временным пребыванием людей (вестибюли, гардеробные, коридоры, лестницы, санузлы, курительные, кладовые).</w:t>
      </w:r>
      <w:proofErr w:type="gramEnd"/>
    </w:p>
    <w:p w:rsidR="00437C9B" w:rsidRPr="00437C9B" w:rsidRDefault="00437C9B" w:rsidP="00437C9B">
      <w:pPr>
        <w:jc w:val="center"/>
        <w:rPr>
          <w:rFonts w:ascii="Times New Roman" w:hAnsi="Times New Roman" w:cs="Times New Roman"/>
          <w:b/>
          <w:bCs/>
          <w:kern w:val="36"/>
          <w:lang w:eastAsia="ru-RU"/>
        </w:rPr>
      </w:pPr>
      <w:bookmarkStart w:id="3" w:name="i38785"/>
      <w:r w:rsidRPr="00437C9B">
        <w:rPr>
          <w:rFonts w:ascii="Times New Roman" w:hAnsi="Times New Roman" w:cs="Times New Roman"/>
          <w:b/>
          <w:bCs/>
          <w:noProof/>
          <w:kern w:val="36"/>
          <w:lang w:eastAsia="ru-RU"/>
        </w:rPr>
        <w:t>3 Параметры микроклимата</w:t>
      </w:r>
      <w:bookmarkEnd w:id="3"/>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3.1 В помещениях жилых и общественных зданий следует обеспечивать оптимальные или допустимые нормы микроклимата в обслуживаемой зоне.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lastRenderedPageBreak/>
        <w:t xml:space="preserve">3.2 Требуемые параметры микроклимата: оптимальные, допустимые или их сочетания - следует устанавливать в нормативных документах в зависимости от назначения помещения и периода года. </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3.3 Параметры, характеризующие микроклимат помещений:</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температура воздуха; </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скорость движения воздуха; </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относительная влажность воздуха; </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результирующая температура помещения; </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локальная асимметрия результирующей температуры. </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3.4 Оптимальные и допустимые нормы микроклимата в обслуживаемой зоне помещений (в установленных расчетных параметрах наружного воздуха) должны соответствовать значениям, приведенным в таблицах 1 и 2</w:t>
      </w:r>
      <w:r w:rsidRPr="00437C9B">
        <w:rPr>
          <w:rFonts w:ascii="Times New Roman" w:hAnsi="Times New Roman" w:cs="Times New Roman"/>
          <w:i/>
          <w:noProof/>
          <w:lang w:eastAsia="ru-RU"/>
        </w:rPr>
        <w:t>.</w:t>
      </w:r>
    </w:p>
    <w:p w:rsidR="00437C9B" w:rsidRPr="00437C9B" w:rsidRDefault="00437C9B" w:rsidP="00437C9B">
      <w:pPr>
        <w:rPr>
          <w:rFonts w:ascii="Times New Roman" w:hAnsi="Times New Roman" w:cs="Times New Roman"/>
          <w:lang w:eastAsia="ru-RU"/>
        </w:rPr>
      </w:pPr>
      <w:bookmarkStart w:id="4" w:name="i41989"/>
      <w:r w:rsidRPr="00437C9B">
        <w:rPr>
          <w:rFonts w:ascii="Times New Roman" w:hAnsi="Times New Roman" w:cs="Times New Roman"/>
          <w:lang w:eastAsia="ru-RU"/>
        </w:rPr>
        <w:t>Таблица 1</w:t>
      </w:r>
      <w:bookmarkEnd w:id="4"/>
    </w:p>
    <w:p w:rsidR="00437C9B" w:rsidRPr="00437C9B" w:rsidRDefault="00437C9B" w:rsidP="00437C9B">
      <w:pPr>
        <w:rPr>
          <w:rFonts w:ascii="Times New Roman" w:hAnsi="Times New Roman" w:cs="Times New Roman"/>
          <w:lang w:eastAsia="ru-RU"/>
        </w:rPr>
      </w:pPr>
      <w:bookmarkStart w:id="5" w:name="т_1"/>
      <w:bookmarkEnd w:id="5"/>
      <w:r w:rsidRPr="00437C9B">
        <w:rPr>
          <w:rFonts w:ascii="Times New Roman" w:hAnsi="Times New Roman" w:cs="Times New Roman"/>
          <w:b/>
          <w:lang w:eastAsia="ru-RU"/>
        </w:rPr>
        <w:t>Оптимальные и допустимые нормы температуры, относительной влажности и скорости движения воздуха в обслуживаемой зоне помещений жилых зданий и общежитий</w:t>
      </w:r>
    </w:p>
    <w:tbl>
      <w:tblPr>
        <w:tblW w:w="4991" w:type="pct"/>
        <w:jc w:val="center"/>
        <w:tblCellMar>
          <w:left w:w="28" w:type="dxa"/>
          <w:right w:w="28" w:type="dxa"/>
        </w:tblCellMar>
        <w:tblLook w:val="04A0" w:firstRow="1" w:lastRow="0" w:firstColumn="1" w:lastColumn="0" w:noHBand="0" w:noVBand="1"/>
      </w:tblPr>
      <w:tblGrid>
        <w:gridCol w:w="777"/>
        <w:gridCol w:w="1314"/>
        <w:gridCol w:w="939"/>
        <w:gridCol w:w="861"/>
        <w:gridCol w:w="939"/>
        <w:gridCol w:w="861"/>
        <w:gridCol w:w="939"/>
        <w:gridCol w:w="901"/>
        <w:gridCol w:w="979"/>
        <w:gridCol w:w="901"/>
      </w:tblGrid>
      <w:tr w:rsidR="00437C9B" w:rsidRPr="00437C9B" w:rsidTr="00437C9B">
        <w:trPr>
          <w:jc w:val="center"/>
        </w:trPr>
        <w:tc>
          <w:tcPr>
            <w:tcW w:w="0" w:type="auto"/>
            <w:vMerge w:val="restart"/>
            <w:tcBorders>
              <w:top w:val="single" w:sz="6" w:space="0" w:color="auto"/>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Период года</w:t>
            </w:r>
          </w:p>
        </w:tc>
        <w:tc>
          <w:tcPr>
            <w:tcW w:w="0" w:type="auto"/>
            <w:vMerge w:val="restart"/>
            <w:tcBorders>
              <w:top w:val="single" w:sz="6" w:space="0" w:color="auto"/>
              <w:left w:val="single" w:sz="6" w:space="0" w:color="auto"/>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Наименование помещения</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Температура воздуха, </w:t>
            </w:r>
            <w:r w:rsidRPr="00437C9B">
              <w:rPr>
                <w:rFonts w:ascii="Times New Roman" w:hAnsi="Times New Roman" w:cs="Times New Roman"/>
                <w:lang w:eastAsia="ru-RU"/>
              </w:rPr>
              <w:sym w:font="Symbol" w:char="F0B0"/>
            </w:r>
            <w:proofErr w:type="gramStart"/>
            <w:r w:rsidRPr="00437C9B">
              <w:rPr>
                <w:rFonts w:ascii="Times New Roman" w:hAnsi="Times New Roman" w:cs="Times New Roman"/>
                <w:lang w:eastAsia="ru-RU"/>
              </w:rPr>
              <w:t>С</w:t>
            </w:r>
            <w:proofErr w:type="gramEnd"/>
          </w:p>
        </w:tc>
        <w:tc>
          <w:tcPr>
            <w:tcW w:w="0" w:type="auto"/>
            <w:gridSpan w:val="2"/>
            <w:tcBorders>
              <w:top w:val="single" w:sz="6" w:space="0" w:color="auto"/>
              <w:left w:val="nil"/>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Результирующая температура, </w:t>
            </w:r>
            <w:r w:rsidRPr="00437C9B">
              <w:rPr>
                <w:rFonts w:ascii="Times New Roman" w:hAnsi="Times New Roman" w:cs="Times New Roman"/>
                <w:lang w:eastAsia="ru-RU"/>
              </w:rPr>
              <w:sym w:font="Symbol" w:char="F0B0"/>
            </w:r>
            <w:proofErr w:type="gramStart"/>
            <w:r w:rsidRPr="00437C9B">
              <w:rPr>
                <w:rFonts w:ascii="Times New Roman" w:hAnsi="Times New Roman" w:cs="Times New Roman"/>
                <w:lang w:eastAsia="ru-RU"/>
              </w:rPr>
              <w:t>С</w:t>
            </w:r>
            <w:proofErr w:type="gramEnd"/>
          </w:p>
        </w:tc>
        <w:tc>
          <w:tcPr>
            <w:tcW w:w="0" w:type="auto"/>
            <w:gridSpan w:val="2"/>
            <w:tcBorders>
              <w:top w:val="single" w:sz="6" w:space="0" w:color="auto"/>
              <w:left w:val="nil"/>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Относительная влажность, %</w:t>
            </w:r>
          </w:p>
        </w:tc>
        <w:tc>
          <w:tcPr>
            <w:tcW w:w="0" w:type="auto"/>
            <w:gridSpan w:val="2"/>
            <w:tcBorders>
              <w:top w:val="single" w:sz="6" w:space="0" w:color="auto"/>
              <w:left w:val="nil"/>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Скорость движения воздуха, м/</w:t>
            </w:r>
            <w:proofErr w:type="gramStart"/>
            <w:r w:rsidRPr="00437C9B">
              <w:rPr>
                <w:rFonts w:ascii="Times New Roman" w:hAnsi="Times New Roman" w:cs="Times New Roman"/>
                <w:lang w:eastAsia="ru-RU"/>
              </w:rPr>
              <w:t>с</w:t>
            </w:r>
            <w:proofErr w:type="gramEnd"/>
          </w:p>
        </w:tc>
      </w:tr>
      <w:tr w:rsidR="00437C9B" w:rsidRPr="00437C9B" w:rsidTr="00437C9B">
        <w:trPr>
          <w:jc w:val="center"/>
        </w:trPr>
        <w:tc>
          <w:tcPr>
            <w:tcW w:w="0" w:type="auto"/>
            <w:vMerge/>
            <w:tcBorders>
              <w:top w:val="single" w:sz="6" w:space="0" w:color="auto"/>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p>
        </w:tc>
        <w:tc>
          <w:tcPr>
            <w:tcW w:w="0" w:type="auto"/>
            <w:vMerge/>
            <w:tcBorders>
              <w:top w:val="single" w:sz="6" w:space="0" w:color="auto"/>
              <w:left w:val="single" w:sz="6" w:space="0" w:color="auto"/>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оптимальная</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допустимая</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оптимальная</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допустимая</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оптимальная</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допустимая, не более</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оптимальная, не более</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допустимая, не более</w:t>
            </w:r>
          </w:p>
        </w:tc>
      </w:tr>
      <w:tr w:rsidR="00437C9B" w:rsidRPr="00437C9B" w:rsidTr="00437C9B">
        <w:trPr>
          <w:jc w:val="center"/>
        </w:trPr>
        <w:tc>
          <w:tcPr>
            <w:tcW w:w="0" w:type="auto"/>
            <w:vMerge w:val="restart"/>
            <w:tcBorders>
              <w:top w:val="single" w:sz="6" w:space="0" w:color="auto"/>
              <w:left w:val="single" w:sz="6" w:space="0" w:color="auto"/>
              <w:bottom w:val="single" w:sz="6" w:space="0" w:color="auto"/>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Холодный</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Жилая комната</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20-22</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18-24</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(20-24)</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17-23</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(19-23)</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c>
          <w:tcPr>
            <w:tcW w:w="0" w:type="auto"/>
            <w:tcBorders>
              <w:top w:val="single" w:sz="6" w:space="0" w:color="auto"/>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То же, в районах с температурой наиболее холодной пятидневки (обеспеченностью 0,92) минус 31</w:t>
            </w:r>
            <w:proofErr w:type="gramStart"/>
            <w:r w:rsidRPr="00437C9B">
              <w:rPr>
                <w:rFonts w:ascii="Times New Roman" w:hAnsi="Times New Roman" w:cs="Times New Roman"/>
                <w:lang w:eastAsia="ru-RU"/>
              </w:rPr>
              <w:sym w:font="Symbol" w:char="F0B0"/>
            </w:r>
            <w:r w:rsidRPr="00437C9B">
              <w:rPr>
                <w:rFonts w:ascii="Times New Roman" w:hAnsi="Times New Roman" w:cs="Times New Roman"/>
                <w:lang w:eastAsia="ru-RU"/>
              </w:rPr>
              <w:t>С</w:t>
            </w:r>
            <w:proofErr w:type="gramEnd"/>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21-23</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20-24</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(22-24)</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20-22</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19-23</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(21-23)</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Кухня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19-21</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18-26</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17-25</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Туалет</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19-21</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18-26</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17-25</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Ванная, совмещенный санузел</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24-26</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18-26</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23-27</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17-26</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Помещения для отдыха и учебных занятий</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20-22</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18-24</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19-21</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17-23</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Межквартирный коридор</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16-22</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17-19</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15-21</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Вестибюль, лестничная клетка</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16-18</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14-20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15-17</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13-19</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0,3</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tcBorders>
              <w:top w:val="nil"/>
              <w:left w:val="nil"/>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Кладовые</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16-18</w:t>
            </w:r>
          </w:p>
        </w:tc>
        <w:tc>
          <w:tcPr>
            <w:tcW w:w="0" w:type="auto"/>
            <w:tcBorders>
              <w:top w:val="nil"/>
              <w:left w:val="nil"/>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12-22</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15-17</w:t>
            </w:r>
          </w:p>
        </w:tc>
        <w:tc>
          <w:tcPr>
            <w:tcW w:w="0" w:type="auto"/>
            <w:tcBorders>
              <w:top w:val="nil"/>
              <w:left w:val="nil"/>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11-21</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nil"/>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nil"/>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r>
      <w:tr w:rsidR="00437C9B" w:rsidRPr="00437C9B" w:rsidTr="00437C9B">
        <w:trPr>
          <w:jc w:val="center"/>
        </w:trPr>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Теплый</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Жилая комната</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22-25</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20-28</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22-24</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18-27</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65</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0,3</w:t>
            </w:r>
          </w:p>
        </w:tc>
      </w:tr>
      <w:tr w:rsidR="00437C9B" w:rsidRPr="00437C9B" w:rsidTr="00437C9B">
        <w:trPr>
          <w:jc w:val="center"/>
        </w:trPr>
        <w:tc>
          <w:tcPr>
            <w:tcW w:w="0" w:type="auto"/>
            <w:gridSpan w:val="10"/>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 - не нормируется</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i/>
                <w:lang w:eastAsia="ru-RU"/>
              </w:rPr>
              <w:t>Примечание</w:t>
            </w:r>
            <w:r w:rsidRPr="00437C9B">
              <w:rPr>
                <w:rFonts w:ascii="Times New Roman" w:hAnsi="Times New Roman" w:cs="Times New Roman"/>
                <w:lang w:eastAsia="ru-RU"/>
              </w:rPr>
              <w:t xml:space="preserve"> - Значения в скобках относятся к домам для престарелых и инвалидов</w:t>
            </w:r>
          </w:p>
        </w:tc>
      </w:tr>
    </w:tbl>
    <w:p w:rsidR="00437C9B" w:rsidRPr="00437C9B" w:rsidRDefault="00437C9B" w:rsidP="00437C9B">
      <w:pPr>
        <w:rPr>
          <w:rFonts w:ascii="Times New Roman" w:hAnsi="Times New Roman" w:cs="Times New Roman"/>
          <w:lang w:eastAsia="ru-RU"/>
        </w:rPr>
      </w:pPr>
      <w:bookmarkStart w:id="6" w:name="i56447"/>
      <w:r w:rsidRPr="00437C9B">
        <w:rPr>
          <w:rFonts w:ascii="Times New Roman" w:hAnsi="Times New Roman" w:cs="Times New Roman"/>
          <w:lang w:eastAsia="ru-RU"/>
        </w:rPr>
        <w:t>Таблица 2</w:t>
      </w:r>
      <w:bookmarkEnd w:id="6"/>
    </w:p>
    <w:p w:rsidR="00437C9B" w:rsidRPr="00437C9B" w:rsidRDefault="00437C9B" w:rsidP="00437C9B">
      <w:pPr>
        <w:rPr>
          <w:rFonts w:ascii="Times New Roman" w:hAnsi="Times New Roman" w:cs="Times New Roman"/>
          <w:lang w:eastAsia="ru-RU"/>
        </w:rPr>
      </w:pPr>
      <w:bookmarkStart w:id="7" w:name="т_2"/>
      <w:bookmarkEnd w:id="7"/>
      <w:r w:rsidRPr="00437C9B">
        <w:rPr>
          <w:rFonts w:ascii="Times New Roman" w:hAnsi="Times New Roman" w:cs="Times New Roman"/>
          <w:b/>
          <w:lang w:eastAsia="ru-RU"/>
        </w:rPr>
        <w:t>Оптимальные и допустимые нормы температуры, относительной влажности и скорости движения воздуха в обслуживаемой зоне общественных зданий</w:t>
      </w:r>
    </w:p>
    <w:tbl>
      <w:tblPr>
        <w:tblW w:w="4988" w:type="pct"/>
        <w:jc w:val="center"/>
        <w:tblCellMar>
          <w:left w:w="28" w:type="dxa"/>
          <w:right w:w="28" w:type="dxa"/>
        </w:tblCellMar>
        <w:tblLook w:val="04A0" w:firstRow="1" w:lastRow="0" w:firstColumn="1" w:lastColumn="0" w:noHBand="0" w:noVBand="1"/>
      </w:tblPr>
      <w:tblGrid>
        <w:gridCol w:w="797"/>
        <w:gridCol w:w="1091"/>
        <w:gridCol w:w="965"/>
        <w:gridCol w:w="885"/>
        <w:gridCol w:w="965"/>
        <w:gridCol w:w="885"/>
        <w:gridCol w:w="965"/>
        <w:gridCol w:w="926"/>
        <w:gridCol w:w="1006"/>
        <w:gridCol w:w="926"/>
      </w:tblGrid>
      <w:tr w:rsidR="00437C9B" w:rsidRPr="00437C9B" w:rsidTr="00437C9B">
        <w:trPr>
          <w:jc w:val="center"/>
        </w:trPr>
        <w:tc>
          <w:tcPr>
            <w:tcW w:w="0" w:type="auto"/>
            <w:vMerge w:val="restart"/>
            <w:tcBorders>
              <w:top w:val="single" w:sz="6" w:space="0" w:color="auto"/>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Период года</w:t>
            </w:r>
          </w:p>
        </w:tc>
        <w:tc>
          <w:tcPr>
            <w:tcW w:w="0" w:type="auto"/>
            <w:vMerge w:val="restart"/>
            <w:tcBorders>
              <w:top w:val="single" w:sz="6" w:space="0" w:color="auto"/>
              <w:left w:val="single" w:sz="6" w:space="0" w:color="auto"/>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Наименование помещения или </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категория</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Температура воздуха, </w:t>
            </w:r>
            <w:r w:rsidRPr="00437C9B">
              <w:rPr>
                <w:rFonts w:ascii="Times New Roman" w:hAnsi="Times New Roman" w:cs="Times New Roman"/>
                <w:lang w:eastAsia="ru-RU"/>
              </w:rPr>
              <w:sym w:font="Symbol" w:char="F0B0"/>
            </w:r>
            <w:proofErr w:type="gramStart"/>
            <w:r w:rsidRPr="00437C9B">
              <w:rPr>
                <w:rFonts w:ascii="Times New Roman" w:hAnsi="Times New Roman" w:cs="Times New Roman"/>
                <w:lang w:eastAsia="ru-RU"/>
              </w:rPr>
              <w:t>С</w:t>
            </w:r>
            <w:proofErr w:type="gramEnd"/>
          </w:p>
        </w:tc>
        <w:tc>
          <w:tcPr>
            <w:tcW w:w="0" w:type="auto"/>
            <w:gridSpan w:val="2"/>
            <w:tcBorders>
              <w:top w:val="single" w:sz="6" w:space="0" w:color="auto"/>
              <w:left w:val="nil"/>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Результирующая температура, </w:t>
            </w:r>
            <w:r w:rsidRPr="00437C9B">
              <w:rPr>
                <w:rFonts w:ascii="Times New Roman" w:hAnsi="Times New Roman" w:cs="Times New Roman"/>
                <w:lang w:eastAsia="ru-RU"/>
              </w:rPr>
              <w:sym w:font="Symbol" w:char="F0B0"/>
            </w:r>
            <w:proofErr w:type="gramStart"/>
            <w:r w:rsidRPr="00437C9B">
              <w:rPr>
                <w:rFonts w:ascii="Times New Roman" w:hAnsi="Times New Roman" w:cs="Times New Roman"/>
                <w:lang w:eastAsia="ru-RU"/>
              </w:rPr>
              <w:t>С</w:t>
            </w:r>
            <w:proofErr w:type="gramEnd"/>
          </w:p>
        </w:tc>
        <w:tc>
          <w:tcPr>
            <w:tcW w:w="0" w:type="auto"/>
            <w:gridSpan w:val="2"/>
            <w:tcBorders>
              <w:top w:val="single" w:sz="6" w:space="0" w:color="auto"/>
              <w:left w:val="nil"/>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Относительная влажность, %</w:t>
            </w:r>
          </w:p>
        </w:tc>
        <w:tc>
          <w:tcPr>
            <w:tcW w:w="0" w:type="auto"/>
            <w:gridSpan w:val="2"/>
            <w:tcBorders>
              <w:top w:val="single" w:sz="6" w:space="0" w:color="auto"/>
              <w:left w:val="nil"/>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Скорость движения воздуха, м/</w:t>
            </w:r>
            <w:proofErr w:type="gramStart"/>
            <w:r w:rsidRPr="00437C9B">
              <w:rPr>
                <w:rFonts w:ascii="Times New Roman" w:hAnsi="Times New Roman" w:cs="Times New Roman"/>
                <w:lang w:eastAsia="ru-RU"/>
              </w:rPr>
              <w:t>с</w:t>
            </w:r>
            <w:proofErr w:type="gramEnd"/>
          </w:p>
        </w:tc>
      </w:tr>
      <w:tr w:rsidR="00437C9B" w:rsidRPr="00437C9B" w:rsidTr="00437C9B">
        <w:trPr>
          <w:jc w:val="center"/>
        </w:trPr>
        <w:tc>
          <w:tcPr>
            <w:tcW w:w="0" w:type="auto"/>
            <w:vMerge/>
            <w:tcBorders>
              <w:top w:val="single" w:sz="6" w:space="0" w:color="auto"/>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p>
        </w:tc>
        <w:tc>
          <w:tcPr>
            <w:tcW w:w="0" w:type="auto"/>
            <w:vMerge/>
            <w:tcBorders>
              <w:top w:val="single" w:sz="6" w:space="0" w:color="auto"/>
              <w:left w:val="single" w:sz="6" w:space="0" w:color="auto"/>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оптимальная</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допустимая</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оптимальная</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допустимая</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оптимальная</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допустимая, не более</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оптимальная, не более</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допустимая, не более</w:t>
            </w:r>
          </w:p>
        </w:tc>
      </w:tr>
      <w:tr w:rsidR="00437C9B" w:rsidRPr="00437C9B" w:rsidTr="00437C9B">
        <w:trPr>
          <w:jc w:val="center"/>
        </w:trPr>
        <w:tc>
          <w:tcPr>
            <w:tcW w:w="0" w:type="auto"/>
            <w:vMerge w:val="restart"/>
            <w:tcBorders>
              <w:top w:val="single" w:sz="6" w:space="0" w:color="auto"/>
              <w:left w:val="single" w:sz="6" w:space="0" w:color="auto"/>
              <w:bottom w:val="single" w:sz="6" w:space="0" w:color="auto"/>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Холодный</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 категория</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20-22</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18-24</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17-23</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c>
          <w:tcPr>
            <w:tcW w:w="0" w:type="auto"/>
            <w:tcBorders>
              <w:top w:val="single" w:sz="6" w:space="0" w:color="auto"/>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0,3</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 категория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19-21</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18-23</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17-22</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0,3</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3а категория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20-21</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19-23</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19-22</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0,3</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3б категория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14-16</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12-17</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13-15</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13-16</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0,3</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3в категория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16-22</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15-21</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0,3</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 категория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17-19</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15-21</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16-18</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14-20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0,3</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5 категория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20-22</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20-24</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19-21</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19-23</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 категория</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16-18</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14-20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15-17</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13-19</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tcBorders>
              <w:top w:val="nil"/>
              <w:left w:val="nil"/>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Ванные, душевые</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24-26</w:t>
            </w:r>
          </w:p>
        </w:tc>
        <w:tc>
          <w:tcPr>
            <w:tcW w:w="0" w:type="auto"/>
            <w:tcBorders>
              <w:top w:val="nil"/>
              <w:left w:val="nil"/>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18-28</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23-25</w:t>
            </w:r>
          </w:p>
        </w:tc>
        <w:tc>
          <w:tcPr>
            <w:tcW w:w="0" w:type="auto"/>
            <w:tcBorders>
              <w:top w:val="nil"/>
              <w:left w:val="nil"/>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17-27</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nil"/>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c>
          <w:tcPr>
            <w:tcW w:w="0" w:type="auto"/>
            <w:tcBorders>
              <w:top w:val="nil"/>
              <w:left w:val="nil"/>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0,2</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tcBorders>
              <w:top w:val="single" w:sz="6" w:space="0" w:color="auto"/>
              <w:left w:val="nil"/>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lang w:eastAsia="ru-RU"/>
              </w:rPr>
              <w:t>Детские дошкольные учреждения</w:t>
            </w:r>
          </w:p>
        </w:tc>
        <w:tc>
          <w:tcPr>
            <w:tcW w:w="0" w:type="auto"/>
            <w:tcBorders>
              <w:top w:val="single" w:sz="6" w:space="0" w:color="auto"/>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single" w:sz="6" w:space="0" w:color="auto"/>
              <w:left w:val="nil"/>
              <w:bottom w:val="nil"/>
              <w:right w:val="nil"/>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single" w:sz="6" w:space="0" w:color="auto"/>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single" w:sz="6" w:space="0" w:color="auto"/>
              <w:left w:val="nil"/>
              <w:bottom w:val="nil"/>
              <w:right w:val="nil"/>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single" w:sz="6" w:space="0" w:color="auto"/>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single" w:sz="6" w:space="0" w:color="auto"/>
              <w:left w:val="nil"/>
              <w:bottom w:val="nil"/>
              <w:right w:val="nil"/>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single" w:sz="6" w:space="0" w:color="auto"/>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single" w:sz="6" w:space="0" w:color="auto"/>
              <w:left w:val="nil"/>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proofErr w:type="gramStart"/>
            <w:r w:rsidRPr="00437C9B">
              <w:rPr>
                <w:rFonts w:ascii="Times New Roman" w:hAnsi="Times New Roman" w:cs="Times New Roman"/>
                <w:lang w:eastAsia="ru-RU"/>
              </w:rPr>
              <w:t>Групповая</w:t>
            </w:r>
            <w:proofErr w:type="gramEnd"/>
            <w:r w:rsidRPr="00437C9B">
              <w:rPr>
                <w:rFonts w:ascii="Times New Roman" w:hAnsi="Times New Roman" w:cs="Times New Roman"/>
                <w:lang w:eastAsia="ru-RU"/>
              </w:rPr>
              <w:t xml:space="preserve"> раздевальная и туалет:</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nil"/>
              <w:left w:val="nil"/>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для ясельных и младших групп</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21-23</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20-24</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20-22</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19-23</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w:t>
            </w:r>
          </w:p>
        </w:tc>
        <w:tc>
          <w:tcPr>
            <w:tcW w:w="0" w:type="auto"/>
            <w:tcBorders>
              <w:top w:val="nil"/>
              <w:left w:val="nil"/>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для средних и дошкольных групп</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19-21</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18-25</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18-20</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17-24</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w:t>
            </w:r>
          </w:p>
        </w:tc>
        <w:tc>
          <w:tcPr>
            <w:tcW w:w="0" w:type="auto"/>
            <w:tcBorders>
              <w:top w:val="nil"/>
              <w:left w:val="nil"/>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Спальня:</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c>
          <w:tcPr>
            <w:tcW w:w="0" w:type="auto"/>
            <w:tcBorders>
              <w:top w:val="nil"/>
              <w:left w:val="nil"/>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для ясельных и младших групп</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20-22</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19-23</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19-21</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18-22</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w:t>
            </w:r>
          </w:p>
        </w:tc>
        <w:tc>
          <w:tcPr>
            <w:tcW w:w="0" w:type="auto"/>
            <w:tcBorders>
              <w:top w:val="nil"/>
              <w:left w:val="nil"/>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r>
      <w:tr w:rsidR="00437C9B" w:rsidRPr="00437C9B" w:rsidTr="00437C9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c>
          <w:tcPr>
            <w:tcW w:w="0" w:type="auto"/>
            <w:tcBorders>
              <w:top w:val="nil"/>
              <w:left w:val="nil"/>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для средних и дошкольных групп</w:t>
            </w:r>
          </w:p>
        </w:tc>
        <w:tc>
          <w:tcPr>
            <w:tcW w:w="0" w:type="auto"/>
            <w:tcBorders>
              <w:top w:val="nil"/>
              <w:left w:val="single" w:sz="6" w:space="0" w:color="auto"/>
              <w:bottom w:val="single" w:sz="6" w:space="0" w:color="auto"/>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19-21</w:t>
            </w:r>
          </w:p>
        </w:tc>
        <w:tc>
          <w:tcPr>
            <w:tcW w:w="0" w:type="auto"/>
            <w:tcBorders>
              <w:top w:val="nil"/>
              <w:left w:val="nil"/>
              <w:bottom w:val="single" w:sz="6" w:space="0" w:color="auto"/>
              <w:right w:val="nil"/>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18-23</w:t>
            </w:r>
          </w:p>
        </w:tc>
        <w:tc>
          <w:tcPr>
            <w:tcW w:w="0" w:type="auto"/>
            <w:tcBorders>
              <w:top w:val="nil"/>
              <w:left w:val="single" w:sz="6" w:space="0" w:color="auto"/>
              <w:bottom w:val="single" w:sz="6" w:space="0" w:color="auto"/>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18-22</w:t>
            </w:r>
          </w:p>
        </w:tc>
        <w:tc>
          <w:tcPr>
            <w:tcW w:w="0" w:type="auto"/>
            <w:tcBorders>
              <w:top w:val="nil"/>
              <w:left w:val="nil"/>
              <w:bottom w:val="single" w:sz="6" w:space="0" w:color="auto"/>
              <w:right w:val="nil"/>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17-22</w:t>
            </w:r>
          </w:p>
        </w:tc>
        <w:tc>
          <w:tcPr>
            <w:tcW w:w="0" w:type="auto"/>
            <w:tcBorders>
              <w:top w:val="nil"/>
              <w:left w:val="single" w:sz="6" w:space="0" w:color="auto"/>
              <w:bottom w:val="single" w:sz="6" w:space="0" w:color="auto"/>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45-30</w:t>
            </w:r>
          </w:p>
        </w:tc>
        <w:tc>
          <w:tcPr>
            <w:tcW w:w="0" w:type="auto"/>
            <w:tcBorders>
              <w:top w:val="nil"/>
              <w:left w:val="nil"/>
              <w:bottom w:val="single" w:sz="6" w:space="0" w:color="auto"/>
              <w:right w:val="nil"/>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w:t>
            </w:r>
          </w:p>
        </w:tc>
        <w:tc>
          <w:tcPr>
            <w:tcW w:w="0" w:type="auto"/>
            <w:tcBorders>
              <w:top w:val="nil"/>
              <w:left w:val="single" w:sz="6" w:space="0" w:color="auto"/>
              <w:bottom w:val="single" w:sz="6" w:space="0" w:color="auto"/>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w:t>
            </w:r>
          </w:p>
        </w:tc>
        <w:tc>
          <w:tcPr>
            <w:tcW w:w="0" w:type="auto"/>
            <w:tcBorders>
              <w:top w:val="nil"/>
              <w:left w:val="nil"/>
              <w:bottom w:val="single" w:sz="6" w:space="0" w:color="auto"/>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0,15</w:t>
            </w:r>
          </w:p>
        </w:tc>
      </w:tr>
      <w:tr w:rsidR="00437C9B" w:rsidRPr="00437C9B" w:rsidTr="00437C9B">
        <w:trPr>
          <w:jc w:val="center"/>
        </w:trPr>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Теплый</w:t>
            </w:r>
          </w:p>
        </w:tc>
        <w:tc>
          <w:tcPr>
            <w:tcW w:w="0" w:type="auto"/>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Помещения с постоянным пребыванием людей</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23-25</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18-28</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22-24</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19-27</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60-30</w:t>
            </w:r>
          </w:p>
        </w:tc>
        <w:tc>
          <w:tcPr>
            <w:tcW w:w="0" w:type="auto"/>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65</w:t>
            </w:r>
          </w:p>
        </w:tc>
        <w:tc>
          <w:tcPr>
            <w:tcW w:w="0" w:type="auto"/>
            <w:tcBorders>
              <w:top w:val="nil"/>
              <w:left w:val="single" w:sz="6" w:space="0" w:color="auto"/>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0,3</w:t>
            </w:r>
          </w:p>
        </w:tc>
        <w:tc>
          <w:tcPr>
            <w:tcW w:w="0" w:type="auto"/>
            <w:tcBorders>
              <w:top w:val="nil"/>
              <w:left w:val="nil"/>
              <w:bottom w:val="nil"/>
              <w:right w:val="single" w:sz="6" w:space="0" w:color="auto"/>
            </w:tcBorders>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0,5</w:t>
            </w:r>
          </w:p>
        </w:tc>
      </w:tr>
      <w:tr w:rsidR="00437C9B" w:rsidRPr="00437C9B" w:rsidTr="00437C9B">
        <w:trPr>
          <w:jc w:val="center"/>
        </w:trPr>
        <w:tc>
          <w:tcPr>
            <w:tcW w:w="0" w:type="auto"/>
            <w:gridSpan w:val="10"/>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*НН - не нормируется</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i/>
                <w:lang w:eastAsia="ru-RU"/>
              </w:rPr>
              <w:t>Примечание</w:t>
            </w:r>
            <w:r w:rsidRPr="00437C9B">
              <w:rPr>
                <w:rFonts w:ascii="Times New Roman" w:hAnsi="Times New Roman" w:cs="Times New Roman"/>
                <w:lang w:eastAsia="ru-RU"/>
              </w:rPr>
              <w:t xml:space="preserve"> - Для детских  дошкольных учреждений, расположенных в районах с температурой наиболее холодной пятидневки (обеспеченностью 0,92) минус 31</w:t>
            </w:r>
            <w:proofErr w:type="gramStart"/>
            <w:r w:rsidRPr="00437C9B">
              <w:rPr>
                <w:rFonts w:ascii="Times New Roman" w:hAnsi="Times New Roman" w:cs="Times New Roman"/>
                <w:lang w:eastAsia="ru-RU"/>
              </w:rPr>
              <w:sym w:font="Symbol" w:char="F0B0"/>
            </w:r>
            <w:r w:rsidRPr="00437C9B">
              <w:rPr>
                <w:rFonts w:ascii="Times New Roman" w:hAnsi="Times New Roman" w:cs="Times New Roman"/>
                <w:lang w:eastAsia="ru-RU"/>
              </w:rPr>
              <w:t>С</w:t>
            </w:r>
            <w:proofErr w:type="gramEnd"/>
            <w:r w:rsidRPr="00437C9B">
              <w:rPr>
                <w:rFonts w:ascii="Times New Roman" w:hAnsi="Times New Roman" w:cs="Times New Roman"/>
                <w:lang w:eastAsia="ru-RU"/>
              </w:rPr>
              <w:t xml:space="preserve"> и ниже, допустимую расчетную температуру воздуха в помещении следует принимать на 1</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С выше указанной в таблице.</w:t>
            </w:r>
          </w:p>
        </w:tc>
      </w:tr>
    </w:tbl>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lastRenderedPageBreak/>
        <w:t xml:space="preserve">Локальная </w:t>
      </w:r>
      <w:proofErr w:type="spellStart"/>
      <w:r w:rsidRPr="00437C9B">
        <w:rPr>
          <w:rFonts w:ascii="Times New Roman" w:hAnsi="Times New Roman" w:cs="Times New Roman"/>
          <w:lang w:eastAsia="ru-RU"/>
        </w:rPr>
        <w:t>ассиметрия</w:t>
      </w:r>
      <w:proofErr w:type="spellEnd"/>
      <w:r w:rsidRPr="00437C9B">
        <w:rPr>
          <w:rFonts w:ascii="Times New Roman" w:hAnsi="Times New Roman" w:cs="Times New Roman"/>
          <w:lang w:eastAsia="ru-RU"/>
        </w:rPr>
        <w:t xml:space="preserve"> результирующей температуры должна быть не более 2,5</w:t>
      </w:r>
      <w:proofErr w:type="gramStart"/>
      <w:r w:rsidRPr="00437C9B">
        <w:rPr>
          <w:rFonts w:ascii="Times New Roman" w:hAnsi="Times New Roman" w:cs="Times New Roman"/>
          <w:lang w:eastAsia="ru-RU"/>
        </w:rPr>
        <w:sym w:font="Symbol" w:char="F0B0"/>
      </w:r>
      <w:r w:rsidRPr="00437C9B">
        <w:rPr>
          <w:rFonts w:ascii="Times New Roman" w:hAnsi="Times New Roman" w:cs="Times New Roman"/>
          <w:lang w:eastAsia="ru-RU"/>
        </w:rPr>
        <w:t>С</w:t>
      </w:r>
      <w:proofErr w:type="gramEnd"/>
      <w:r w:rsidRPr="00437C9B">
        <w:rPr>
          <w:rFonts w:ascii="Times New Roman" w:hAnsi="Times New Roman" w:cs="Times New Roman"/>
          <w:lang w:eastAsia="ru-RU"/>
        </w:rPr>
        <w:t xml:space="preserve"> для оптимальных и не более 3,5 </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С для допустимых показателей.</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3.5</w:t>
      </w:r>
      <w:proofErr w:type="gramStart"/>
      <w:r w:rsidRPr="00437C9B">
        <w:rPr>
          <w:rFonts w:ascii="Times New Roman" w:hAnsi="Times New Roman" w:cs="Times New Roman"/>
          <w:lang w:eastAsia="ru-RU"/>
        </w:rPr>
        <w:t xml:space="preserve"> П</w:t>
      </w:r>
      <w:proofErr w:type="gramEnd"/>
      <w:r w:rsidRPr="00437C9B">
        <w:rPr>
          <w:rFonts w:ascii="Times New Roman" w:hAnsi="Times New Roman" w:cs="Times New Roman"/>
          <w:lang w:eastAsia="ru-RU"/>
        </w:rPr>
        <w:t>ри обеспечении показателей микроклимата в различных точках обслуживаемой зоны допускается:</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перепад температуры воздуха не более 2</w:t>
      </w:r>
      <w:proofErr w:type="gramStart"/>
      <w:r w:rsidRPr="00437C9B">
        <w:rPr>
          <w:rFonts w:ascii="Times New Roman" w:hAnsi="Times New Roman" w:cs="Times New Roman"/>
          <w:lang w:eastAsia="ru-RU"/>
        </w:rPr>
        <w:sym w:font="Symbol" w:char="F0B0"/>
      </w:r>
      <w:r w:rsidRPr="00437C9B">
        <w:rPr>
          <w:rFonts w:ascii="Times New Roman" w:hAnsi="Times New Roman" w:cs="Times New Roman"/>
          <w:lang w:eastAsia="ru-RU"/>
        </w:rPr>
        <w:t>С</w:t>
      </w:r>
      <w:proofErr w:type="gramEnd"/>
      <w:r w:rsidRPr="00437C9B">
        <w:rPr>
          <w:rFonts w:ascii="Times New Roman" w:hAnsi="Times New Roman" w:cs="Times New Roman"/>
          <w:lang w:eastAsia="ru-RU"/>
        </w:rPr>
        <w:t xml:space="preserve"> для оптимальных  показателей и 3 </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С - для допустимых;</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перепад результирующей температуры помещения по высоте обслуживаемой зоны - не более 2</w:t>
      </w:r>
      <w:proofErr w:type="gramStart"/>
      <w:r w:rsidRPr="00437C9B">
        <w:rPr>
          <w:rFonts w:ascii="Times New Roman" w:hAnsi="Times New Roman" w:cs="Times New Roman"/>
          <w:lang w:eastAsia="ru-RU"/>
        </w:rPr>
        <w:t xml:space="preserve"> </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С</w:t>
      </w:r>
      <w:proofErr w:type="gramEnd"/>
      <w:r w:rsidRPr="00437C9B">
        <w:rPr>
          <w:rFonts w:ascii="Times New Roman" w:hAnsi="Times New Roman" w:cs="Times New Roman"/>
          <w:lang w:eastAsia="ru-RU"/>
        </w:rPr>
        <w:t>;</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изменение скорости движения воздуха - не более 0,07 м/с для оптимальных показателей и 0,1 м/</w:t>
      </w:r>
      <w:proofErr w:type="gramStart"/>
      <w:r w:rsidRPr="00437C9B">
        <w:rPr>
          <w:rFonts w:ascii="Times New Roman" w:hAnsi="Times New Roman" w:cs="Times New Roman"/>
          <w:lang w:eastAsia="ru-RU"/>
        </w:rPr>
        <w:t>с</w:t>
      </w:r>
      <w:proofErr w:type="gramEnd"/>
      <w:r w:rsidRPr="00437C9B">
        <w:rPr>
          <w:rFonts w:ascii="Times New Roman" w:hAnsi="Times New Roman" w:cs="Times New Roman"/>
          <w:lang w:eastAsia="ru-RU"/>
        </w:rPr>
        <w:t xml:space="preserve"> - для допустимых;</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изменение относительной влажности воздуха - не более 7 % для оптимальных показателей и 15 % - для допустимых.</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3.6. В общественных зданиях в нерабочее время допускается снижать показатели микроклимата при условии обеспечения требуемых параметров к началу рабочего времени.</w:t>
      </w:r>
    </w:p>
    <w:p w:rsidR="00437C9B" w:rsidRPr="00437C9B" w:rsidRDefault="00437C9B" w:rsidP="00437C9B">
      <w:pPr>
        <w:jc w:val="center"/>
        <w:rPr>
          <w:rFonts w:ascii="Times New Roman" w:hAnsi="Times New Roman" w:cs="Times New Roman"/>
          <w:b/>
          <w:bCs/>
          <w:kern w:val="36"/>
          <w:lang w:eastAsia="ru-RU"/>
        </w:rPr>
      </w:pPr>
      <w:bookmarkStart w:id="8" w:name="i65449"/>
      <w:r w:rsidRPr="00437C9B">
        <w:rPr>
          <w:rFonts w:ascii="Times New Roman" w:hAnsi="Times New Roman" w:cs="Times New Roman"/>
          <w:b/>
          <w:bCs/>
          <w:kern w:val="36"/>
          <w:lang w:eastAsia="ru-RU"/>
        </w:rPr>
        <w:t>4 Методы контроля</w:t>
      </w:r>
      <w:bookmarkEnd w:id="8"/>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4.1 Измерение показателей микроклимата в холодный период года </w:t>
      </w:r>
      <w:proofErr w:type="gramStart"/>
      <w:r w:rsidRPr="00437C9B">
        <w:rPr>
          <w:rFonts w:ascii="Times New Roman" w:hAnsi="Times New Roman" w:cs="Times New Roman"/>
          <w:lang w:eastAsia="ru-RU"/>
        </w:rPr>
        <w:t>следует выполнять при температуре наружного воздуха не выше минус 5</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С. Не допускается</w:t>
      </w:r>
      <w:proofErr w:type="gramEnd"/>
      <w:r w:rsidRPr="00437C9B">
        <w:rPr>
          <w:rFonts w:ascii="Times New Roman" w:hAnsi="Times New Roman" w:cs="Times New Roman"/>
          <w:lang w:eastAsia="ru-RU"/>
        </w:rPr>
        <w:t xml:space="preserve"> проведение измерений при безоблачном небе в светлое время суток.</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4.2. Для теплого периода года измерение показателей микроклимата </w:t>
      </w:r>
      <w:proofErr w:type="gramStart"/>
      <w:r w:rsidRPr="00437C9B">
        <w:rPr>
          <w:rFonts w:ascii="Times New Roman" w:hAnsi="Times New Roman" w:cs="Times New Roman"/>
          <w:lang w:eastAsia="ru-RU"/>
        </w:rPr>
        <w:t xml:space="preserve">следует выполнять при температуре наружного воздуха не ниже 15 </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С. Не допускается</w:t>
      </w:r>
      <w:proofErr w:type="gramEnd"/>
      <w:r w:rsidRPr="00437C9B">
        <w:rPr>
          <w:rFonts w:ascii="Times New Roman" w:hAnsi="Times New Roman" w:cs="Times New Roman"/>
          <w:lang w:eastAsia="ru-RU"/>
        </w:rPr>
        <w:t xml:space="preserve"> проведение измерений при безоблачном небе в светлое время суток.</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4.3 Измерение температуры, влажности и скорости движения воздуха следует проводить в обслуживаемой зоне на высоте: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- 0,1; 0,4 и 1,7 м от поверхности пола для детских дошкольных учреждений;</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- 0,1; 0,6 и 1,7 м от поверхности пола при пребывании людей в помещении преимущественно в сидячем положении;</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- 0,1; 1,1 и 1,7 м от поверхности пола в помещениях, где люди преимущественно стоят или ходят;</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в центре обслуживаемой зоны и на расстоянии 0,5 м от внутренней поверхности наружных стен и стационарных отопительных приборов в помещениях, указанных в таблице 3.</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Таблица 3</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lang w:eastAsia="ru-RU"/>
        </w:rPr>
        <w:t>Места проведения измерений</w:t>
      </w:r>
    </w:p>
    <w:tbl>
      <w:tblPr>
        <w:tblW w:w="5000" w:type="pct"/>
        <w:jc w:val="center"/>
        <w:tblLook w:val="04A0" w:firstRow="1" w:lastRow="0" w:firstColumn="1" w:lastColumn="0" w:noHBand="0" w:noVBand="1"/>
      </w:tblPr>
      <w:tblGrid>
        <w:gridCol w:w="2312"/>
        <w:gridCol w:w="3558"/>
        <w:gridCol w:w="3701"/>
      </w:tblGrid>
      <w:tr w:rsidR="00437C9B" w:rsidRPr="00437C9B" w:rsidTr="00437C9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Вид зданий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Выбор помещения</w:t>
            </w:r>
          </w:p>
        </w:tc>
        <w:tc>
          <w:tcPr>
            <w:tcW w:w="0" w:type="auto"/>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Место измерения</w:t>
            </w: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Одноквартирные</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Не менее чем в двух комнатах площадью более 5 м</w:t>
            </w:r>
            <w:proofErr w:type="gramStart"/>
            <w:r w:rsidRPr="00437C9B">
              <w:rPr>
                <w:rFonts w:ascii="Times New Roman" w:hAnsi="Times New Roman" w:cs="Times New Roman"/>
                <w:vertAlign w:val="superscript"/>
                <w:lang w:eastAsia="ru-RU"/>
              </w:rPr>
              <w:t>2</w:t>
            </w:r>
            <w:proofErr w:type="gramEnd"/>
            <w:r w:rsidRPr="00437C9B">
              <w:rPr>
                <w:rFonts w:ascii="Times New Roman" w:hAnsi="Times New Roman" w:cs="Times New Roman"/>
                <w:lang w:eastAsia="ru-RU"/>
              </w:rPr>
              <w:t xml:space="preserve"> каждая, имеющая две наружные стены или комнаты с большими окнами, площадь которых составляет 30% </w:t>
            </w:r>
            <w:r w:rsidRPr="00437C9B">
              <w:rPr>
                <w:rFonts w:ascii="Times New Roman" w:hAnsi="Times New Roman" w:cs="Times New Roman"/>
                <w:lang w:eastAsia="ru-RU"/>
              </w:rPr>
              <w:lastRenderedPageBreak/>
              <w:t>и более площади наружных стен</w:t>
            </w:r>
          </w:p>
        </w:tc>
        <w:tc>
          <w:tcPr>
            <w:tcW w:w="0" w:type="auto"/>
            <w:vMerge w:val="restart"/>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lastRenderedPageBreak/>
              <w:t xml:space="preserve">В центре плоскостей, отстоящих от внутренней поверхности наружной стены и отопительного прибора на 0,5 м и в центре помещения (точке пересечения диагональных линий </w:t>
            </w:r>
            <w:r w:rsidRPr="00437C9B">
              <w:rPr>
                <w:rFonts w:ascii="Times New Roman" w:hAnsi="Times New Roman" w:cs="Times New Roman"/>
                <w:lang w:eastAsia="ru-RU"/>
              </w:rPr>
              <w:lastRenderedPageBreak/>
              <w:t>помещения) на высоте, указанно в 4.3</w:t>
            </w:r>
          </w:p>
        </w:tc>
      </w:tr>
      <w:tr w:rsidR="00437C9B" w:rsidRPr="00437C9B" w:rsidTr="00437C9B">
        <w:trPr>
          <w:jc w:val="center"/>
        </w:trPr>
        <w:tc>
          <w:tcPr>
            <w:tcW w:w="0" w:type="auto"/>
            <w:tcBorders>
              <w:top w:val="single" w:sz="6" w:space="0" w:color="auto"/>
              <w:left w:val="single" w:sz="6" w:space="0" w:color="auto"/>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lastRenderedPageBreak/>
              <w:t>Многоквартирные</w:t>
            </w:r>
          </w:p>
        </w:tc>
        <w:tc>
          <w:tcPr>
            <w:tcW w:w="0" w:type="auto"/>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Не менее чем в двух комнатах площадью более 5 м</w:t>
            </w:r>
            <w:proofErr w:type="gramStart"/>
            <w:r w:rsidRPr="00437C9B">
              <w:rPr>
                <w:rFonts w:ascii="Times New Roman" w:hAnsi="Times New Roman" w:cs="Times New Roman"/>
                <w:vertAlign w:val="superscript"/>
                <w:lang w:eastAsia="ru-RU"/>
              </w:rPr>
              <w:t>2</w:t>
            </w:r>
            <w:proofErr w:type="gramEnd"/>
            <w:r w:rsidRPr="00437C9B">
              <w:rPr>
                <w:rFonts w:ascii="Times New Roman" w:hAnsi="Times New Roman" w:cs="Times New Roman"/>
                <w:lang w:eastAsia="ru-RU"/>
              </w:rPr>
              <w:t xml:space="preserve"> каждая в квартирах на первом и последнем этажах</w:t>
            </w:r>
          </w:p>
        </w:tc>
        <w:tc>
          <w:tcPr>
            <w:tcW w:w="0" w:type="auto"/>
            <w:vMerge/>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r>
      <w:tr w:rsidR="00437C9B" w:rsidRPr="00437C9B" w:rsidTr="00437C9B">
        <w:trPr>
          <w:jc w:val="center"/>
        </w:trPr>
        <w:tc>
          <w:tcPr>
            <w:tcW w:w="0" w:type="auto"/>
            <w:tcBorders>
              <w:top w:val="nil"/>
              <w:left w:val="single" w:sz="6" w:space="0" w:color="auto"/>
              <w:bottom w:val="nil"/>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Гостиницы, мотели, больницы, детские учреждения, школы</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В одной угловой комнате 1-го или последнего этажа</w:t>
            </w:r>
          </w:p>
        </w:tc>
        <w:tc>
          <w:tcPr>
            <w:tcW w:w="0" w:type="auto"/>
            <w:vMerge/>
            <w:tcBorders>
              <w:top w:val="nil"/>
              <w:left w:val="nil"/>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p>
        </w:tc>
      </w:tr>
      <w:tr w:rsidR="00437C9B" w:rsidRPr="00437C9B" w:rsidTr="00437C9B">
        <w:trPr>
          <w:jc w:val="center"/>
        </w:trPr>
        <w:tc>
          <w:tcPr>
            <w:tcW w:w="0" w:type="auto"/>
            <w:tcBorders>
              <w:top w:val="single" w:sz="6" w:space="0" w:color="auto"/>
              <w:left w:val="single" w:sz="6" w:space="0" w:color="auto"/>
              <w:bottom w:val="single" w:sz="6" w:space="0" w:color="auto"/>
              <w:right w:val="nil"/>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Другие общественные и административно-бытовые </w:t>
            </w:r>
          </w:p>
        </w:tc>
        <w:tc>
          <w:tcPr>
            <w:tcW w:w="0" w:type="auto"/>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В каждом представительском помещении</w:t>
            </w:r>
          </w:p>
        </w:tc>
        <w:tc>
          <w:tcPr>
            <w:tcW w:w="0" w:type="auto"/>
            <w:tcBorders>
              <w:top w:val="single" w:sz="6" w:space="0" w:color="auto"/>
              <w:left w:val="nil"/>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То же, в помещениях площадью 100 м</w:t>
            </w:r>
            <w:proofErr w:type="gramStart"/>
            <w:r w:rsidRPr="00437C9B">
              <w:rPr>
                <w:rFonts w:ascii="Times New Roman" w:hAnsi="Times New Roman" w:cs="Times New Roman"/>
                <w:vertAlign w:val="superscript"/>
                <w:lang w:eastAsia="ru-RU"/>
              </w:rPr>
              <w:t>2</w:t>
            </w:r>
            <w:proofErr w:type="gramEnd"/>
            <w:r w:rsidRPr="00437C9B">
              <w:rPr>
                <w:rFonts w:ascii="Times New Roman" w:hAnsi="Times New Roman" w:cs="Times New Roman"/>
                <w:lang w:eastAsia="ru-RU"/>
              </w:rPr>
              <w:t xml:space="preserve"> и более измерения осуществляются на участках, размеры которых регламентированы в 4.3</w:t>
            </w:r>
          </w:p>
        </w:tc>
      </w:tr>
    </w:tbl>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В помещениях площадью более 100 м</w:t>
      </w:r>
      <w:proofErr w:type="gramStart"/>
      <w:r w:rsidRPr="00437C9B">
        <w:rPr>
          <w:rFonts w:ascii="Times New Roman" w:hAnsi="Times New Roman" w:cs="Times New Roman"/>
          <w:vertAlign w:val="superscript"/>
          <w:lang w:eastAsia="ru-RU"/>
        </w:rPr>
        <w:t>2</w:t>
      </w:r>
      <w:proofErr w:type="gramEnd"/>
      <w:r w:rsidRPr="00437C9B">
        <w:rPr>
          <w:rFonts w:ascii="Times New Roman" w:hAnsi="Times New Roman" w:cs="Times New Roman"/>
          <w:lang w:eastAsia="ru-RU"/>
        </w:rPr>
        <w:t xml:space="preserve"> измерение температуры, влажности и скорости движения воздуха следует проводить на равновеликих участках, площадь которых должна быть не более 100 м</w:t>
      </w:r>
      <w:r w:rsidRPr="00437C9B">
        <w:rPr>
          <w:rFonts w:ascii="Times New Roman" w:hAnsi="Times New Roman" w:cs="Times New Roman"/>
          <w:vertAlign w:val="superscript"/>
          <w:lang w:eastAsia="ru-RU"/>
        </w:rPr>
        <w:t>2</w:t>
      </w:r>
      <w:r w:rsidRPr="00437C9B">
        <w:rPr>
          <w:rFonts w:ascii="Times New Roman" w:hAnsi="Times New Roman" w:cs="Times New Roman"/>
          <w:lang w:eastAsia="ru-RU"/>
        </w:rPr>
        <w:t>.</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4.4. Температуру внутренней поверхности стен, перегородок, пола, потолка следует измерять в центре соответствующей поверхности.</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Для наружных стен со </w:t>
      </w:r>
      <w:proofErr w:type="spellStart"/>
      <w:r w:rsidRPr="00437C9B">
        <w:rPr>
          <w:rFonts w:ascii="Times New Roman" w:hAnsi="Times New Roman" w:cs="Times New Roman"/>
          <w:lang w:eastAsia="ru-RU"/>
        </w:rPr>
        <w:t>светопроемами</w:t>
      </w:r>
      <w:proofErr w:type="spellEnd"/>
      <w:r w:rsidRPr="00437C9B">
        <w:rPr>
          <w:rFonts w:ascii="Times New Roman" w:hAnsi="Times New Roman" w:cs="Times New Roman"/>
          <w:lang w:eastAsia="ru-RU"/>
        </w:rPr>
        <w:t xml:space="preserve"> и отопительными приборами температуру на внутренней поверхности следует измерять в центрах участков, образованных линиями, продолжающими грани откосов </w:t>
      </w:r>
      <w:proofErr w:type="spellStart"/>
      <w:r w:rsidRPr="00437C9B">
        <w:rPr>
          <w:rFonts w:ascii="Times New Roman" w:hAnsi="Times New Roman" w:cs="Times New Roman"/>
          <w:lang w:eastAsia="ru-RU"/>
        </w:rPr>
        <w:t>светопроема</w:t>
      </w:r>
      <w:proofErr w:type="spellEnd"/>
      <w:r w:rsidRPr="00437C9B">
        <w:rPr>
          <w:rFonts w:ascii="Times New Roman" w:hAnsi="Times New Roman" w:cs="Times New Roman"/>
          <w:lang w:eastAsia="ru-RU"/>
        </w:rPr>
        <w:t>, а также в центре остекления и отопительного прибора.</w:t>
      </w:r>
    </w:p>
    <w:p w:rsidR="00437C9B" w:rsidRPr="00437C9B" w:rsidRDefault="00437C9B" w:rsidP="00437C9B">
      <w:pPr>
        <w:rPr>
          <w:rFonts w:ascii="Times New Roman" w:hAnsi="Times New Roman" w:cs="Times New Roman"/>
          <w:lang w:eastAsia="ru-RU"/>
        </w:rPr>
      </w:pPr>
      <w:bookmarkStart w:id="9" w:name="i71543"/>
      <w:r w:rsidRPr="00437C9B">
        <w:rPr>
          <w:rFonts w:ascii="Times New Roman" w:hAnsi="Times New Roman" w:cs="Times New Roman"/>
          <w:noProof/>
          <w:lang w:eastAsia="ru-RU"/>
        </w:rPr>
        <w:t>4.5 Результирующую температуру помещения следует вычислять по формулам, указанным в приложении</w:t>
      </w:r>
      <w:r w:rsidR="00537100" w:rsidRPr="00537100">
        <w:rPr>
          <w:rFonts w:ascii="Times New Roman" w:hAnsi="Times New Roman" w:cs="Times New Roman"/>
          <w:noProof/>
          <w:lang w:eastAsia="ru-RU"/>
        </w:rPr>
        <w:t xml:space="preserve"> </w:t>
      </w:r>
      <w:r w:rsidR="00537100">
        <w:rPr>
          <w:rFonts w:ascii="Times New Roman" w:hAnsi="Times New Roman" w:cs="Times New Roman"/>
          <w:noProof/>
          <w:lang w:val="en-US" w:eastAsia="ru-RU"/>
        </w:rPr>
        <w:t>A</w:t>
      </w:r>
      <w:bookmarkStart w:id="10" w:name="п_45"/>
      <w:bookmarkEnd w:id="9"/>
      <w:r w:rsidRPr="00437C9B">
        <w:rPr>
          <w:rFonts w:ascii="Times New Roman" w:hAnsi="Times New Roman" w:cs="Times New Roman"/>
          <w:lang w:eastAsia="ru-RU"/>
        </w:rPr>
        <w:t>. Измерения температуры воздуха проводят в центре помещения на высоте</w:t>
      </w:r>
      <w:r w:rsidRPr="00437C9B">
        <w:rPr>
          <w:rFonts w:ascii="Times New Roman" w:hAnsi="Times New Roman" w:cs="Times New Roman"/>
          <w:noProof/>
          <w:lang w:eastAsia="ru-RU"/>
        </w:rPr>
        <w:t xml:space="preserve"> 0,6</w:t>
      </w:r>
      <w:r w:rsidRPr="00437C9B">
        <w:rPr>
          <w:rFonts w:ascii="Times New Roman" w:hAnsi="Times New Roman" w:cs="Times New Roman"/>
          <w:lang w:eastAsia="ru-RU"/>
        </w:rPr>
        <w:t xml:space="preserve"> м от поверхности пола для помещений с пребыванием людей в положении сидя и на высоте</w:t>
      </w:r>
      <w:r w:rsidRPr="00437C9B">
        <w:rPr>
          <w:rFonts w:ascii="Times New Roman" w:hAnsi="Times New Roman" w:cs="Times New Roman"/>
          <w:noProof/>
          <w:lang w:eastAsia="ru-RU"/>
        </w:rPr>
        <w:t xml:space="preserve"> 1,1</w:t>
      </w:r>
      <w:r w:rsidRPr="00437C9B">
        <w:rPr>
          <w:rFonts w:ascii="Times New Roman" w:hAnsi="Times New Roman" w:cs="Times New Roman"/>
          <w:lang w:eastAsia="ru-RU"/>
        </w:rPr>
        <w:t xml:space="preserve"> м в помещениях с пребыванием людей в положении стоя либо по температурам окружающих поверхностей ограждений (приложение</w:t>
      </w:r>
      <w:r w:rsidR="00537100" w:rsidRPr="00537100">
        <w:rPr>
          <w:rFonts w:ascii="Times New Roman" w:hAnsi="Times New Roman" w:cs="Times New Roman"/>
          <w:lang w:eastAsia="ru-RU"/>
        </w:rPr>
        <w:t xml:space="preserve"> </w:t>
      </w:r>
      <w:r w:rsidR="00537100">
        <w:rPr>
          <w:rFonts w:ascii="Times New Roman" w:hAnsi="Times New Roman" w:cs="Times New Roman"/>
          <w:lang w:val="en-US" w:eastAsia="ru-RU"/>
        </w:rPr>
        <w:t>A</w:t>
      </w:r>
      <w:r w:rsidRPr="00437C9B">
        <w:rPr>
          <w:rFonts w:ascii="Times New Roman" w:hAnsi="Times New Roman" w:cs="Times New Roman"/>
          <w:lang w:eastAsia="ru-RU"/>
        </w:rPr>
        <w:t>), либо по данным измерений шаровым термометром (</w:t>
      </w:r>
      <w:proofErr w:type="spellStart"/>
      <w:r w:rsidRPr="00437C9B">
        <w:rPr>
          <w:rFonts w:ascii="Times New Roman" w:hAnsi="Times New Roman" w:cs="Times New Roman"/>
          <w:lang w:eastAsia="ru-RU"/>
        </w:rPr>
        <w:t>приложение</w:t>
      </w:r>
      <w:r w:rsidR="00537100">
        <w:rPr>
          <w:rFonts w:ascii="Times New Roman" w:hAnsi="Times New Roman" w:cs="Times New Roman"/>
          <w:lang w:eastAsia="ru-RU"/>
        </w:rPr>
        <w:t>Б</w:t>
      </w:r>
      <w:proofErr w:type="spellEnd"/>
      <w:r w:rsidRPr="00437C9B">
        <w:rPr>
          <w:rFonts w:ascii="Times New Roman" w:hAnsi="Times New Roman" w:cs="Times New Roman"/>
          <w:lang w:eastAsia="ru-RU"/>
        </w:rPr>
        <w:t>).</w:t>
      </w:r>
      <w:bookmarkEnd w:id="10"/>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4.6 Локальную асимметрию результирующей температуры следует вычислять для точек, указанных в</w:t>
      </w:r>
      <w:r w:rsidR="00537100">
        <w:rPr>
          <w:rFonts w:ascii="Times New Roman" w:hAnsi="Times New Roman" w:cs="Times New Roman"/>
          <w:noProof/>
          <w:lang w:eastAsia="ru-RU"/>
        </w:rPr>
        <w:t xml:space="preserve"> 4.5</w:t>
      </w:r>
      <w:r w:rsidRPr="00437C9B">
        <w:rPr>
          <w:rFonts w:ascii="Times New Roman" w:hAnsi="Times New Roman" w:cs="Times New Roman"/>
          <w:noProof/>
          <w:lang w:eastAsia="ru-RU"/>
        </w:rPr>
        <w:t>, по формуле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vertAlign w:val="subscript"/>
          <w:lang w:eastAsia="ru-RU"/>
        </w:rPr>
        <w:drawing>
          <wp:inline distT="0" distB="0" distL="0" distR="0" wp14:anchorId="38E363A0" wp14:editId="0671C86C">
            <wp:extent cx="897255" cy="198120"/>
            <wp:effectExtent l="0" t="0" r="0" b="0"/>
            <wp:docPr id="6" name="Рисунок 6" descr="http://www.docload.ru/Basesdoc/5/5963/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cload.ru/Basesdoc/5/5963/x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255" cy="198120"/>
                    </a:xfrm>
                    <a:prstGeom prst="rect">
                      <a:avLst/>
                    </a:prstGeom>
                    <a:noFill/>
                    <a:ln>
                      <a:noFill/>
                    </a:ln>
                  </pic:spPr>
                </pic:pic>
              </a:graphicData>
            </a:graphic>
          </wp:inline>
        </w:drawing>
      </w:r>
      <w:r w:rsidRPr="00437C9B">
        <w:rPr>
          <w:rFonts w:ascii="Times New Roman" w:hAnsi="Times New Roman" w:cs="Times New Roman"/>
          <w:lang w:eastAsia="ru-RU"/>
        </w:rPr>
        <w:t>,</w:t>
      </w:r>
      <w:r w:rsidRPr="00437C9B">
        <w:rPr>
          <w:rFonts w:ascii="Times New Roman" w:hAnsi="Times New Roman" w:cs="Times New Roman"/>
          <w:lang w:eastAsia="ru-RU"/>
        </w:rPr>
        <w:tab/>
        <w:t>(1)</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где </w:t>
      </w:r>
      <w:proofErr w:type="spellStart"/>
      <w:r w:rsidRPr="00437C9B">
        <w:rPr>
          <w:rFonts w:ascii="Times New Roman" w:hAnsi="Times New Roman" w:cs="Times New Roman"/>
          <w:i/>
          <w:lang w:val="en-US" w:eastAsia="ru-RU"/>
        </w:rPr>
        <w:t>t</w:t>
      </w:r>
      <w:r w:rsidRPr="00437C9B">
        <w:rPr>
          <w:rFonts w:ascii="Times New Roman" w:hAnsi="Times New Roman" w:cs="Times New Roman"/>
          <w:i/>
          <w:vertAlign w:val="subscript"/>
          <w:lang w:val="en-US" w:eastAsia="ru-RU"/>
        </w:rPr>
        <w:t>su</w:t>
      </w:r>
      <w:proofErr w:type="spellEnd"/>
      <w:r w:rsidRPr="00437C9B">
        <w:rPr>
          <w:rFonts w:ascii="Times New Roman" w:hAnsi="Times New Roman" w:cs="Times New Roman"/>
          <w:i/>
          <w:vertAlign w:val="subscript"/>
          <w:lang w:eastAsia="ru-RU"/>
        </w:rPr>
        <w:t>1</w:t>
      </w:r>
      <w:r w:rsidRPr="00437C9B">
        <w:rPr>
          <w:rFonts w:ascii="Times New Roman" w:hAnsi="Times New Roman" w:cs="Times New Roman"/>
          <w:i/>
          <w:lang w:eastAsia="ru-RU"/>
        </w:rPr>
        <w:t xml:space="preserve"> </w:t>
      </w:r>
      <w:r w:rsidRPr="00437C9B">
        <w:rPr>
          <w:rFonts w:ascii="Times New Roman" w:hAnsi="Times New Roman" w:cs="Times New Roman"/>
          <w:lang w:eastAsia="ru-RU"/>
        </w:rPr>
        <w:t>и</w:t>
      </w:r>
      <w:r w:rsidRPr="00437C9B">
        <w:rPr>
          <w:rFonts w:ascii="Times New Roman" w:hAnsi="Times New Roman" w:cs="Times New Roman"/>
          <w:i/>
          <w:lang w:eastAsia="ru-RU"/>
        </w:rPr>
        <w:t xml:space="preserve"> </w:t>
      </w:r>
      <w:proofErr w:type="spellStart"/>
      <w:r w:rsidRPr="00437C9B">
        <w:rPr>
          <w:rFonts w:ascii="Times New Roman" w:hAnsi="Times New Roman" w:cs="Times New Roman"/>
          <w:i/>
          <w:lang w:val="en-US" w:eastAsia="ru-RU"/>
        </w:rPr>
        <w:t>t</w:t>
      </w:r>
      <w:r w:rsidRPr="00437C9B">
        <w:rPr>
          <w:rFonts w:ascii="Times New Roman" w:hAnsi="Times New Roman" w:cs="Times New Roman"/>
          <w:i/>
          <w:vertAlign w:val="subscript"/>
          <w:lang w:val="en-US" w:eastAsia="ru-RU"/>
        </w:rPr>
        <w:t>su</w:t>
      </w:r>
      <w:proofErr w:type="spellEnd"/>
      <w:r w:rsidRPr="00437C9B">
        <w:rPr>
          <w:rFonts w:ascii="Times New Roman" w:hAnsi="Times New Roman" w:cs="Times New Roman"/>
          <w:i/>
          <w:vertAlign w:val="subscript"/>
          <w:lang w:eastAsia="ru-RU"/>
        </w:rPr>
        <w:t>2</w:t>
      </w:r>
      <w:r w:rsidRPr="00437C9B">
        <w:rPr>
          <w:rFonts w:ascii="Times New Roman" w:hAnsi="Times New Roman" w:cs="Times New Roman"/>
          <w:noProof/>
          <w:lang w:eastAsia="ru-RU"/>
        </w:rPr>
        <w:t xml:space="preserve">  - температуры, °</w:t>
      </w:r>
      <w:r w:rsidRPr="00437C9B">
        <w:rPr>
          <w:rFonts w:ascii="Times New Roman" w:hAnsi="Times New Roman" w:cs="Times New Roman"/>
          <w:lang w:val="en-US" w:eastAsia="ru-RU"/>
        </w:rPr>
        <w:t>C</w:t>
      </w:r>
      <w:r w:rsidRPr="00437C9B">
        <w:rPr>
          <w:rFonts w:ascii="Times New Roman" w:hAnsi="Times New Roman" w:cs="Times New Roman"/>
          <w:lang w:eastAsia="ru-RU"/>
        </w:rPr>
        <w:t>, измеренные в двух противоположных направлениях шаровым термометром (приложение</w:t>
      </w:r>
      <w:r w:rsidR="00537100">
        <w:rPr>
          <w:rFonts w:ascii="Times New Roman" w:hAnsi="Times New Roman" w:cs="Times New Roman"/>
          <w:lang w:eastAsia="ru-RU"/>
        </w:rPr>
        <w:t xml:space="preserve"> Б</w:t>
      </w:r>
      <w:r w:rsidRPr="00437C9B">
        <w:rPr>
          <w:rFonts w:ascii="Times New Roman" w:hAnsi="Times New Roman" w:cs="Times New Roman"/>
          <w:lang w:eastAsia="ru-RU"/>
        </w:rPr>
        <w:t>).</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4.7 Относительную влажность в помещении следует измерять в центре помещения на высоте 1,1 м от пола.</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4.8 При ручной регистрации показателей микроклимата следует выполнять не менее трех измерений с интервалом не менее 5 мин. при автоматической регистрации - следует проводить измерения в течение 2 ч. При сравнении с нормативными показателями принимают среднее значение измеренных величин.</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Измерение результирующей температуры следует начинать через</w:t>
      </w:r>
      <w:r w:rsidRPr="00437C9B">
        <w:rPr>
          <w:rFonts w:ascii="Times New Roman" w:hAnsi="Times New Roman" w:cs="Times New Roman"/>
          <w:noProof/>
          <w:lang w:eastAsia="ru-RU"/>
        </w:rPr>
        <w:t xml:space="preserve"> 20</w:t>
      </w:r>
      <w:r w:rsidRPr="00437C9B">
        <w:rPr>
          <w:rFonts w:ascii="Times New Roman" w:hAnsi="Times New Roman" w:cs="Times New Roman"/>
          <w:lang w:eastAsia="ru-RU"/>
        </w:rPr>
        <w:t xml:space="preserve"> мин после установки шарового термометра в точке измерения.</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lastRenderedPageBreak/>
        <w:t>4.9 Показатели микроклимата в помещениях следует измерять приборами, прошедшими регистрацию и имеющими соответствующий сертификат.</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Диапазон измерения и допустимая погрешность измерительных приборов должны соответствовать требованиям таблицы</w:t>
      </w:r>
      <w:r w:rsidR="00537100">
        <w:rPr>
          <w:rFonts w:ascii="Times New Roman" w:hAnsi="Times New Roman" w:cs="Times New Roman"/>
          <w:lang w:eastAsia="ru-RU"/>
        </w:rPr>
        <w:t xml:space="preserve"> 4</w:t>
      </w:r>
      <w:r w:rsidRPr="00437C9B">
        <w:rPr>
          <w:rFonts w:ascii="Times New Roman" w:hAnsi="Times New Roman" w:cs="Times New Roman"/>
          <w:noProof/>
          <w:lang w:eastAsia="ru-RU"/>
        </w:rPr>
        <w:t>.</w:t>
      </w:r>
    </w:p>
    <w:p w:rsidR="00437C9B" w:rsidRPr="00437C9B" w:rsidRDefault="00437C9B" w:rsidP="00437C9B">
      <w:pPr>
        <w:rPr>
          <w:rFonts w:ascii="Times New Roman" w:hAnsi="Times New Roman" w:cs="Times New Roman"/>
          <w:lang w:eastAsia="ru-RU"/>
        </w:rPr>
      </w:pPr>
      <w:bookmarkStart w:id="11" w:name="i83265"/>
      <w:r w:rsidRPr="00437C9B">
        <w:rPr>
          <w:rFonts w:ascii="Times New Roman" w:hAnsi="Times New Roman" w:cs="Times New Roman"/>
          <w:lang w:eastAsia="ru-RU"/>
        </w:rPr>
        <w:t>Таблица</w:t>
      </w:r>
      <w:r w:rsidRPr="00437C9B">
        <w:rPr>
          <w:rFonts w:ascii="Times New Roman" w:hAnsi="Times New Roman" w:cs="Times New Roman"/>
          <w:noProof/>
          <w:lang w:eastAsia="ru-RU"/>
        </w:rPr>
        <w:t xml:space="preserve"> 4 </w:t>
      </w:r>
      <w:bookmarkStart w:id="12" w:name="т_4"/>
      <w:bookmarkEnd w:id="11"/>
      <w:bookmarkEnd w:id="12"/>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lang w:eastAsia="ru-RU"/>
        </w:rPr>
        <w:t>Требования к измерительным приборам</w:t>
      </w:r>
    </w:p>
    <w:tbl>
      <w:tblPr>
        <w:tblW w:w="5000" w:type="pct"/>
        <w:jc w:val="center"/>
        <w:tblCellMar>
          <w:left w:w="40" w:type="dxa"/>
          <w:right w:w="40" w:type="dxa"/>
        </w:tblCellMar>
        <w:tblLook w:val="04A0" w:firstRow="1" w:lastRow="0" w:firstColumn="1" w:lastColumn="0" w:noHBand="0" w:noVBand="1"/>
      </w:tblPr>
      <w:tblGrid>
        <w:gridCol w:w="5120"/>
        <w:gridCol w:w="2012"/>
        <w:gridCol w:w="2303"/>
      </w:tblGrid>
      <w:tr w:rsidR="00437C9B" w:rsidRPr="00437C9B" w:rsidTr="00437C9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Диапазон измерений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Предельное отклонение</w:t>
            </w:r>
          </w:p>
        </w:tc>
      </w:tr>
      <w:tr w:rsidR="00437C9B" w:rsidRPr="00437C9B" w:rsidTr="00437C9B">
        <w:trPr>
          <w:jc w:val="center"/>
        </w:trPr>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Температура внутреннего воздуха,</w:t>
            </w:r>
            <w:r w:rsidRPr="00437C9B">
              <w:rPr>
                <w:rFonts w:ascii="Times New Roman" w:hAnsi="Times New Roman" w:cs="Times New Roman"/>
                <w:noProof/>
                <w:lang w:eastAsia="ru-RU"/>
              </w:rPr>
              <w:t xml:space="preserve"> °C</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От</w:t>
            </w:r>
            <w:r w:rsidRPr="00437C9B">
              <w:rPr>
                <w:rFonts w:ascii="Times New Roman" w:hAnsi="Times New Roman" w:cs="Times New Roman"/>
                <w:noProof/>
                <w:lang w:eastAsia="ru-RU"/>
              </w:rPr>
              <w:t xml:space="preserve"> 5</w:t>
            </w:r>
            <w:r w:rsidRPr="00437C9B">
              <w:rPr>
                <w:rFonts w:ascii="Times New Roman" w:hAnsi="Times New Roman" w:cs="Times New Roman"/>
                <w:lang w:eastAsia="ru-RU"/>
              </w:rPr>
              <w:t xml:space="preserve"> до</w:t>
            </w:r>
            <w:r w:rsidRPr="00437C9B">
              <w:rPr>
                <w:rFonts w:ascii="Times New Roman" w:hAnsi="Times New Roman" w:cs="Times New Roman"/>
                <w:noProof/>
                <w:lang w:eastAsia="ru-RU"/>
              </w:rPr>
              <w:t xml:space="preserve"> 40</w:t>
            </w:r>
          </w:p>
        </w:tc>
        <w:tc>
          <w:tcPr>
            <w:tcW w:w="0" w:type="auto"/>
            <w:tcBorders>
              <w:top w:val="single" w:sz="6" w:space="0" w:color="auto"/>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0,1</w:t>
            </w:r>
          </w:p>
        </w:tc>
      </w:tr>
      <w:tr w:rsidR="00437C9B" w:rsidRPr="00437C9B" w:rsidTr="00437C9B">
        <w:trPr>
          <w:jc w:val="center"/>
        </w:trPr>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Температура внутренней поверхности ограждений, </w:t>
            </w:r>
            <w:r w:rsidRPr="00437C9B">
              <w:rPr>
                <w:rFonts w:ascii="Times New Roman" w:hAnsi="Times New Roman" w:cs="Times New Roman"/>
                <w:noProof/>
                <w:lang w:eastAsia="ru-RU"/>
              </w:rPr>
              <w:t>°C</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 0 » 50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0,1</w:t>
            </w:r>
          </w:p>
        </w:tc>
      </w:tr>
      <w:tr w:rsidR="00437C9B" w:rsidRPr="00437C9B" w:rsidTr="00437C9B">
        <w:trPr>
          <w:jc w:val="center"/>
        </w:trPr>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Температура поверхности отопительного прибора,</w:t>
            </w:r>
            <w:r w:rsidRPr="00437C9B">
              <w:rPr>
                <w:rFonts w:ascii="Times New Roman" w:hAnsi="Times New Roman" w:cs="Times New Roman"/>
                <w:noProof/>
                <w:lang w:eastAsia="ru-RU"/>
              </w:rPr>
              <w:t xml:space="preserve"> °C</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 5 » 90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0,1</w:t>
            </w:r>
          </w:p>
        </w:tc>
      </w:tr>
      <w:tr w:rsidR="00437C9B" w:rsidRPr="00437C9B" w:rsidTr="00437C9B">
        <w:trPr>
          <w:jc w:val="center"/>
        </w:trPr>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Результирующая температура помещения, </w:t>
            </w:r>
            <w:r w:rsidRPr="00437C9B">
              <w:rPr>
                <w:rFonts w:ascii="Times New Roman" w:hAnsi="Times New Roman" w:cs="Times New Roman"/>
                <w:noProof/>
                <w:lang w:eastAsia="ru-RU"/>
              </w:rPr>
              <w:t>°C</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 5 » 40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0,1</w:t>
            </w:r>
          </w:p>
        </w:tc>
      </w:tr>
      <w:tr w:rsidR="00437C9B" w:rsidRPr="00437C9B" w:rsidTr="00437C9B">
        <w:trPr>
          <w:jc w:val="center"/>
        </w:trPr>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Относительная влажность воздуха,</w:t>
            </w:r>
            <w:r w:rsidRPr="00437C9B">
              <w:rPr>
                <w:rFonts w:ascii="Times New Roman" w:hAnsi="Times New Roman" w:cs="Times New Roman"/>
                <w:noProof/>
                <w:lang w:eastAsia="ru-RU"/>
              </w:rPr>
              <w:t xml:space="preserve"> %</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 10 » 90</w:t>
            </w:r>
          </w:p>
        </w:tc>
        <w:tc>
          <w:tcPr>
            <w:tcW w:w="0" w:type="auto"/>
            <w:tcBorders>
              <w:top w:val="nil"/>
              <w:left w:val="single" w:sz="6" w:space="0" w:color="auto"/>
              <w:bottom w:val="nil"/>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5,0</w:t>
            </w:r>
          </w:p>
        </w:tc>
      </w:tr>
      <w:tr w:rsidR="00437C9B" w:rsidRPr="00437C9B" w:rsidTr="00437C9B">
        <w:trPr>
          <w:jc w:val="center"/>
        </w:trPr>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Скорость движения воздуха, м/</w:t>
            </w:r>
            <w:proofErr w:type="gramStart"/>
            <w:r w:rsidRPr="00437C9B">
              <w:rPr>
                <w:rFonts w:ascii="Times New Roman" w:hAnsi="Times New Roman" w:cs="Times New Roman"/>
                <w:lang w:eastAsia="ru-RU"/>
              </w:rPr>
              <w:t>с</w:t>
            </w:r>
            <w:proofErr w:type="gramEnd"/>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 xml:space="preserve">» 0,05 </w:t>
            </w:r>
            <w:r w:rsidRPr="00437C9B">
              <w:rPr>
                <w:rFonts w:ascii="Times New Roman" w:hAnsi="Times New Roman" w:cs="Times New Roman"/>
                <w:lang w:eastAsia="ru-RU"/>
              </w:rPr>
              <w:t>до 0,6</w:t>
            </w:r>
          </w:p>
        </w:tc>
        <w:tc>
          <w:tcPr>
            <w:tcW w:w="0" w:type="auto"/>
            <w:tcBorders>
              <w:top w:val="nil"/>
              <w:left w:val="single" w:sz="6" w:space="0" w:color="auto"/>
              <w:bottom w:val="single" w:sz="6" w:space="0" w:color="auto"/>
              <w:right w:val="single" w:sz="6" w:space="0" w:color="auto"/>
            </w:tcBorders>
            <w:vAlign w:val="center"/>
            <w:hideMark/>
          </w:tcPr>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t>0,05</w:t>
            </w:r>
          </w:p>
        </w:tc>
      </w:tr>
    </w:tbl>
    <w:p w:rsidR="00437C9B" w:rsidRPr="00437C9B" w:rsidRDefault="00437C9B" w:rsidP="00437C9B">
      <w:pPr>
        <w:rPr>
          <w:rFonts w:ascii="Times New Roman" w:hAnsi="Times New Roman" w:cs="Times New Roman"/>
          <w:b/>
          <w:bCs/>
          <w:kern w:val="36"/>
          <w:lang w:eastAsia="ru-RU"/>
        </w:rPr>
      </w:pPr>
      <w:bookmarkStart w:id="13" w:name="i94164"/>
      <w:bookmarkStart w:id="14" w:name="i103055"/>
      <w:bookmarkStart w:id="15" w:name="_Toc172533963"/>
      <w:bookmarkEnd w:id="13"/>
      <w:bookmarkEnd w:id="14"/>
      <w:r w:rsidRPr="00437C9B">
        <w:rPr>
          <w:rFonts w:ascii="Times New Roman" w:hAnsi="Times New Roman" w:cs="Times New Roman"/>
          <w:b/>
          <w:bCs/>
          <w:kern w:val="36"/>
          <w:lang w:eastAsia="ru-RU"/>
        </w:rPr>
        <w:t>ПРИЛОЖЕНИЕ А</w:t>
      </w:r>
      <w:bookmarkEnd w:id="15"/>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i/>
          <w:lang w:eastAsia="ru-RU"/>
        </w:rPr>
        <w:t>(обязательное)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lang w:eastAsia="ru-RU"/>
        </w:rPr>
        <w:t>Расчет результирующей температуры помещения</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Результирующую температуру помещения </w:t>
      </w:r>
      <w:proofErr w:type="spellStart"/>
      <w:r w:rsidRPr="00437C9B">
        <w:rPr>
          <w:rFonts w:ascii="Times New Roman" w:hAnsi="Times New Roman" w:cs="Times New Roman"/>
          <w:i/>
          <w:lang w:val="en-US" w:eastAsia="ru-RU"/>
        </w:rPr>
        <w:t>t</w:t>
      </w:r>
      <w:r w:rsidRPr="00437C9B">
        <w:rPr>
          <w:rFonts w:ascii="Times New Roman" w:hAnsi="Times New Roman" w:cs="Times New Roman"/>
          <w:i/>
          <w:vertAlign w:val="subscript"/>
          <w:lang w:val="en-US" w:eastAsia="ru-RU"/>
        </w:rPr>
        <w:t>su</w:t>
      </w:r>
      <w:proofErr w:type="spellEnd"/>
      <w:r w:rsidRPr="00437C9B">
        <w:rPr>
          <w:rFonts w:ascii="Times New Roman" w:hAnsi="Times New Roman" w:cs="Times New Roman"/>
          <w:lang w:eastAsia="ru-RU"/>
        </w:rPr>
        <w:t xml:space="preserve"> при скорости движения воздуха до 0,2 м/</w:t>
      </w:r>
      <w:proofErr w:type="gramStart"/>
      <w:r w:rsidRPr="00437C9B">
        <w:rPr>
          <w:rFonts w:ascii="Times New Roman" w:hAnsi="Times New Roman" w:cs="Times New Roman"/>
          <w:lang w:eastAsia="ru-RU"/>
        </w:rPr>
        <w:t>с</w:t>
      </w:r>
      <w:proofErr w:type="gramEnd"/>
      <w:r w:rsidRPr="00437C9B">
        <w:rPr>
          <w:rFonts w:ascii="Times New Roman" w:hAnsi="Times New Roman" w:cs="Times New Roman"/>
          <w:lang w:eastAsia="ru-RU"/>
        </w:rPr>
        <w:t xml:space="preserve"> следует определять по формуле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vertAlign w:val="subscript"/>
          <w:lang w:eastAsia="ru-RU"/>
        </w:rPr>
        <w:drawing>
          <wp:inline distT="0" distB="0" distL="0" distR="0" wp14:anchorId="56227BCC" wp14:editId="03F43387">
            <wp:extent cx="733425" cy="405130"/>
            <wp:effectExtent l="0" t="0" r="9525" b="0"/>
            <wp:docPr id="5" name="Рисунок 5" descr="http://www.docload.ru/Basesdoc/5/5963/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cload.ru/Basesdoc/5/5963/x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405130"/>
                    </a:xfrm>
                    <a:prstGeom prst="rect">
                      <a:avLst/>
                    </a:prstGeom>
                    <a:noFill/>
                    <a:ln>
                      <a:noFill/>
                    </a:ln>
                  </pic:spPr>
                </pic:pic>
              </a:graphicData>
            </a:graphic>
          </wp:inline>
        </w:drawing>
      </w:r>
      <w:r w:rsidRPr="00437C9B">
        <w:rPr>
          <w:rFonts w:ascii="Times New Roman" w:hAnsi="Times New Roman" w:cs="Times New Roman"/>
          <w:lang w:eastAsia="ru-RU"/>
        </w:rPr>
        <w:tab/>
        <w:t>(А.1)</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где </w:t>
      </w:r>
      <w:proofErr w:type="spellStart"/>
      <w:r w:rsidRPr="00437C9B">
        <w:rPr>
          <w:rFonts w:ascii="Times New Roman" w:hAnsi="Times New Roman" w:cs="Times New Roman"/>
          <w:i/>
          <w:lang w:val="en-US" w:eastAsia="ru-RU"/>
        </w:rPr>
        <w:t>t</w:t>
      </w:r>
      <w:r w:rsidRPr="00437C9B">
        <w:rPr>
          <w:rFonts w:ascii="Times New Roman" w:hAnsi="Times New Roman" w:cs="Times New Roman"/>
          <w:i/>
          <w:vertAlign w:val="subscript"/>
          <w:lang w:val="en-US" w:eastAsia="ru-RU"/>
        </w:rPr>
        <w:t>p</w:t>
      </w:r>
      <w:proofErr w:type="spellEnd"/>
      <w:r w:rsidRPr="00437C9B">
        <w:rPr>
          <w:rFonts w:ascii="Times New Roman" w:hAnsi="Times New Roman" w:cs="Times New Roman"/>
          <w:lang w:eastAsia="ru-RU"/>
        </w:rPr>
        <w:t xml:space="preserve"> - температура воздуха в помещении, </w:t>
      </w:r>
      <w:r w:rsidRPr="00437C9B">
        <w:rPr>
          <w:rFonts w:ascii="Times New Roman" w:hAnsi="Times New Roman" w:cs="Times New Roman"/>
          <w:lang w:eastAsia="ru-RU"/>
        </w:rPr>
        <w:sym w:font="Symbol" w:char="F0B0"/>
      </w:r>
      <w:proofErr w:type="gramStart"/>
      <w:r w:rsidRPr="00437C9B">
        <w:rPr>
          <w:rFonts w:ascii="Times New Roman" w:hAnsi="Times New Roman" w:cs="Times New Roman"/>
          <w:lang w:eastAsia="ru-RU"/>
        </w:rPr>
        <w:t>С</w:t>
      </w:r>
      <w:proofErr w:type="gramEnd"/>
      <w:r w:rsidRPr="00437C9B">
        <w:rPr>
          <w:rFonts w:ascii="Times New Roman" w:hAnsi="Times New Roman" w:cs="Times New Roman"/>
          <w:lang w:eastAsia="ru-RU"/>
        </w:rPr>
        <w:t>;</w:t>
      </w:r>
    </w:p>
    <w:p w:rsidR="00437C9B" w:rsidRPr="00437C9B" w:rsidRDefault="00437C9B" w:rsidP="00437C9B">
      <w:pPr>
        <w:rPr>
          <w:rFonts w:ascii="Times New Roman" w:hAnsi="Times New Roman" w:cs="Times New Roman"/>
          <w:lang w:eastAsia="ru-RU"/>
        </w:rPr>
      </w:pPr>
      <w:proofErr w:type="spellStart"/>
      <w:proofErr w:type="gramStart"/>
      <w:r w:rsidRPr="00437C9B">
        <w:rPr>
          <w:rFonts w:ascii="Times New Roman" w:hAnsi="Times New Roman" w:cs="Times New Roman"/>
          <w:i/>
          <w:lang w:val="en-US" w:eastAsia="ru-RU"/>
        </w:rPr>
        <w:t>t</w:t>
      </w:r>
      <w:r w:rsidRPr="00437C9B">
        <w:rPr>
          <w:rFonts w:ascii="Times New Roman" w:hAnsi="Times New Roman" w:cs="Times New Roman"/>
          <w:i/>
          <w:vertAlign w:val="subscript"/>
          <w:lang w:val="en-US" w:eastAsia="ru-RU"/>
        </w:rPr>
        <w:t>r</w:t>
      </w:r>
      <w:proofErr w:type="spellEnd"/>
      <w:proofErr w:type="gramEnd"/>
      <w:r w:rsidRPr="00437C9B">
        <w:rPr>
          <w:rFonts w:ascii="Times New Roman" w:hAnsi="Times New Roman" w:cs="Times New Roman"/>
          <w:lang w:eastAsia="ru-RU"/>
        </w:rPr>
        <w:t xml:space="preserve"> - радиационная температура помещения, </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С.</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Результирующую температуру помещения следует принимать при скорости движения воздуха до 0,2 м/с равной температуре шарового термометра при диаметре сферы 150 мм.</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При скорости движения воздуха от 0,2 до 0,6 м/с </w:t>
      </w:r>
      <w:proofErr w:type="spellStart"/>
      <w:r w:rsidRPr="00437C9B">
        <w:rPr>
          <w:rFonts w:ascii="Times New Roman" w:hAnsi="Times New Roman" w:cs="Times New Roman"/>
          <w:i/>
          <w:lang w:val="en-US" w:eastAsia="ru-RU"/>
        </w:rPr>
        <w:t>t</w:t>
      </w:r>
      <w:r w:rsidRPr="00437C9B">
        <w:rPr>
          <w:rFonts w:ascii="Times New Roman" w:hAnsi="Times New Roman" w:cs="Times New Roman"/>
          <w:i/>
          <w:vertAlign w:val="subscript"/>
          <w:lang w:val="en-US" w:eastAsia="ru-RU"/>
        </w:rPr>
        <w:t>su</w:t>
      </w:r>
      <w:proofErr w:type="spellEnd"/>
      <w:r w:rsidRPr="00437C9B">
        <w:rPr>
          <w:rFonts w:ascii="Times New Roman" w:hAnsi="Times New Roman" w:cs="Times New Roman"/>
          <w:lang w:eastAsia="ru-RU"/>
        </w:rPr>
        <w:t xml:space="preserve"> следует определять по формуле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drawing>
          <wp:inline distT="0" distB="0" distL="0" distR="0" wp14:anchorId="4A698388" wp14:editId="4CE7C8CE">
            <wp:extent cx="1069975" cy="224155"/>
            <wp:effectExtent l="0" t="0" r="0" b="4445"/>
            <wp:docPr id="4" name="Рисунок 4" descr="http://www.docload.ru/Basesdoc/5/5963/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cload.ru/Basesdoc/5/5963/x0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975" cy="224155"/>
                    </a:xfrm>
                    <a:prstGeom prst="rect">
                      <a:avLst/>
                    </a:prstGeom>
                    <a:noFill/>
                    <a:ln>
                      <a:noFill/>
                    </a:ln>
                  </pic:spPr>
                </pic:pic>
              </a:graphicData>
            </a:graphic>
          </wp:inline>
        </w:drawing>
      </w:r>
      <w:r w:rsidRPr="00437C9B">
        <w:rPr>
          <w:rFonts w:ascii="Times New Roman" w:hAnsi="Times New Roman" w:cs="Times New Roman"/>
          <w:lang w:eastAsia="ru-RU"/>
        </w:rPr>
        <w:t>.</w:t>
      </w:r>
      <w:r w:rsidRPr="00437C9B">
        <w:rPr>
          <w:rFonts w:ascii="Times New Roman" w:hAnsi="Times New Roman" w:cs="Times New Roman"/>
          <w:lang w:eastAsia="ru-RU"/>
        </w:rPr>
        <w:tab/>
        <w:t>(А.2)</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Радиационную температуру </w:t>
      </w:r>
      <w:proofErr w:type="spellStart"/>
      <w:r w:rsidRPr="00437C9B">
        <w:rPr>
          <w:rFonts w:ascii="Times New Roman" w:hAnsi="Times New Roman" w:cs="Times New Roman"/>
          <w:i/>
          <w:lang w:val="en-US" w:eastAsia="ru-RU"/>
        </w:rPr>
        <w:t>t</w:t>
      </w:r>
      <w:r w:rsidRPr="00437C9B">
        <w:rPr>
          <w:rFonts w:ascii="Times New Roman" w:hAnsi="Times New Roman" w:cs="Times New Roman"/>
          <w:i/>
          <w:vertAlign w:val="subscript"/>
          <w:lang w:val="en-US" w:eastAsia="ru-RU"/>
        </w:rPr>
        <w:t>r</w:t>
      </w:r>
      <w:proofErr w:type="spellEnd"/>
      <w:r w:rsidRPr="00437C9B">
        <w:rPr>
          <w:rFonts w:ascii="Times New Roman" w:hAnsi="Times New Roman" w:cs="Times New Roman"/>
          <w:lang w:eastAsia="ru-RU"/>
        </w:rPr>
        <w:t xml:space="preserve"> следует вычислять:</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по температуре шарового термометра по формуле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drawing>
          <wp:inline distT="0" distB="0" distL="0" distR="0" wp14:anchorId="730F5CDA" wp14:editId="2F6A051E">
            <wp:extent cx="1371600" cy="276225"/>
            <wp:effectExtent l="0" t="0" r="0" b="9525"/>
            <wp:docPr id="3" name="Рисунок 3" descr="http://www.docload.ru/Basesdoc/5/5963/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cload.ru/Basesdoc/5/5963/x00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437C9B">
        <w:rPr>
          <w:rFonts w:ascii="Times New Roman" w:hAnsi="Times New Roman" w:cs="Times New Roman"/>
          <w:lang w:eastAsia="ru-RU"/>
        </w:rPr>
        <w:t>,</w:t>
      </w:r>
      <w:r w:rsidRPr="00437C9B">
        <w:rPr>
          <w:rFonts w:ascii="Times New Roman" w:hAnsi="Times New Roman" w:cs="Times New Roman"/>
          <w:lang w:eastAsia="ru-RU"/>
        </w:rPr>
        <w:tab/>
        <w:t>(А.3)</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lastRenderedPageBreak/>
        <w:t xml:space="preserve">где </w:t>
      </w:r>
      <w:proofErr w:type="spellStart"/>
      <w:r w:rsidRPr="00437C9B">
        <w:rPr>
          <w:rFonts w:ascii="Times New Roman" w:hAnsi="Times New Roman" w:cs="Times New Roman"/>
          <w:i/>
          <w:lang w:val="en-US" w:eastAsia="ru-RU"/>
        </w:rPr>
        <w:t>t</w:t>
      </w:r>
      <w:r w:rsidRPr="00437C9B">
        <w:rPr>
          <w:rFonts w:ascii="Times New Roman" w:hAnsi="Times New Roman" w:cs="Times New Roman"/>
          <w:i/>
          <w:vertAlign w:val="subscript"/>
          <w:lang w:val="en-US" w:eastAsia="ru-RU"/>
        </w:rPr>
        <w:t>b</w:t>
      </w:r>
      <w:proofErr w:type="spellEnd"/>
      <w:r w:rsidRPr="00437C9B">
        <w:rPr>
          <w:rFonts w:ascii="Times New Roman" w:hAnsi="Times New Roman" w:cs="Times New Roman"/>
          <w:lang w:eastAsia="ru-RU"/>
        </w:rPr>
        <w:t xml:space="preserve"> - температура по шаровому термометру, </w:t>
      </w:r>
      <w:r w:rsidRPr="00437C9B">
        <w:rPr>
          <w:rFonts w:ascii="Times New Roman" w:hAnsi="Times New Roman" w:cs="Times New Roman"/>
          <w:lang w:eastAsia="ru-RU"/>
        </w:rPr>
        <w:sym w:font="Symbol" w:char="F0B0"/>
      </w:r>
      <w:proofErr w:type="gramStart"/>
      <w:r w:rsidRPr="00437C9B">
        <w:rPr>
          <w:rFonts w:ascii="Times New Roman" w:hAnsi="Times New Roman" w:cs="Times New Roman"/>
          <w:lang w:eastAsia="ru-RU"/>
        </w:rPr>
        <w:t>С</w:t>
      </w:r>
      <w:proofErr w:type="gramEnd"/>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i/>
          <w:lang w:eastAsia="ru-RU"/>
        </w:rPr>
        <w:t>т</w:t>
      </w:r>
      <w:r w:rsidRPr="00437C9B">
        <w:rPr>
          <w:rFonts w:ascii="Times New Roman" w:hAnsi="Times New Roman" w:cs="Times New Roman"/>
          <w:lang w:eastAsia="ru-RU"/>
        </w:rPr>
        <w:t xml:space="preserve"> - константа, равная 2,2 при диаметре сферы до 150 мм либо определяемая по приложению</w:t>
      </w:r>
      <w:proofErr w:type="gramStart"/>
      <w:r w:rsidRPr="00437C9B">
        <w:rPr>
          <w:rFonts w:ascii="Times New Roman" w:hAnsi="Times New Roman" w:cs="Times New Roman"/>
          <w:lang w:eastAsia="ru-RU"/>
        </w:rPr>
        <w:t xml:space="preserve"> Б</w:t>
      </w:r>
      <w:proofErr w:type="gramEnd"/>
      <w:r w:rsidRPr="00437C9B">
        <w:rPr>
          <w:rFonts w:ascii="Times New Roman" w:hAnsi="Times New Roman" w:cs="Times New Roman"/>
          <w:lang w:eastAsia="ru-RU"/>
        </w:rPr>
        <w:t>;</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i/>
          <w:lang w:val="en-US" w:eastAsia="ru-RU"/>
        </w:rPr>
        <w:t>V</w:t>
      </w:r>
      <w:r w:rsidRPr="00437C9B">
        <w:rPr>
          <w:rFonts w:ascii="Times New Roman" w:hAnsi="Times New Roman" w:cs="Times New Roman"/>
          <w:lang w:eastAsia="ru-RU"/>
        </w:rPr>
        <w:t xml:space="preserve"> - </w:t>
      </w:r>
      <w:proofErr w:type="gramStart"/>
      <w:r w:rsidRPr="00437C9B">
        <w:rPr>
          <w:rFonts w:ascii="Times New Roman" w:hAnsi="Times New Roman" w:cs="Times New Roman"/>
          <w:lang w:eastAsia="ru-RU"/>
        </w:rPr>
        <w:t>скорость</w:t>
      </w:r>
      <w:proofErr w:type="gramEnd"/>
      <w:r w:rsidRPr="00437C9B">
        <w:rPr>
          <w:rFonts w:ascii="Times New Roman" w:hAnsi="Times New Roman" w:cs="Times New Roman"/>
          <w:lang w:eastAsia="ru-RU"/>
        </w:rPr>
        <w:t xml:space="preserve"> движения воздуха, м/с.</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по температурам внутренних поверхностей ограждений и отопительных приборов</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drawing>
          <wp:inline distT="0" distB="0" distL="0" distR="0" wp14:anchorId="1153155C" wp14:editId="3B672C82">
            <wp:extent cx="1224915" cy="259080"/>
            <wp:effectExtent l="0" t="0" r="0" b="7620"/>
            <wp:docPr id="2" name="Рисунок 2" descr="http://www.docload.ru/Basesdoc/5/5963/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cload.ru/Basesdoc/5/5963/x01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4915" cy="259080"/>
                    </a:xfrm>
                    <a:prstGeom prst="rect">
                      <a:avLst/>
                    </a:prstGeom>
                    <a:noFill/>
                    <a:ln>
                      <a:noFill/>
                    </a:ln>
                  </pic:spPr>
                </pic:pic>
              </a:graphicData>
            </a:graphic>
          </wp:inline>
        </w:drawing>
      </w:r>
      <w:r w:rsidRPr="00437C9B">
        <w:rPr>
          <w:rFonts w:ascii="Times New Roman" w:hAnsi="Times New Roman" w:cs="Times New Roman"/>
          <w:lang w:eastAsia="ru-RU"/>
        </w:rPr>
        <w:t>,</w:t>
      </w:r>
      <w:r w:rsidRPr="00437C9B">
        <w:rPr>
          <w:rFonts w:ascii="Times New Roman" w:hAnsi="Times New Roman" w:cs="Times New Roman"/>
          <w:lang w:eastAsia="ru-RU"/>
        </w:rPr>
        <w:tab/>
        <w:t>(А.4)</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где </w:t>
      </w:r>
      <w:r w:rsidRPr="00437C9B">
        <w:rPr>
          <w:rFonts w:ascii="Times New Roman" w:hAnsi="Times New Roman" w:cs="Times New Roman"/>
          <w:i/>
          <w:lang w:eastAsia="ru-RU"/>
        </w:rPr>
        <w:t>А</w:t>
      </w:r>
      <w:proofErr w:type="spellStart"/>
      <w:r w:rsidRPr="00437C9B">
        <w:rPr>
          <w:rFonts w:ascii="Times New Roman" w:hAnsi="Times New Roman" w:cs="Times New Roman"/>
          <w:i/>
          <w:vertAlign w:val="subscript"/>
          <w:lang w:val="en-US" w:eastAsia="ru-RU"/>
        </w:rPr>
        <w:t>i</w:t>
      </w:r>
      <w:proofErr w:type="spellEnd"/>
      <w:r w:rsidRPr="00437C9B">
        <w:rPr>
          <w:rFonts w:ascii="Times New Roman" w:hAnsi="Times New Roman" w:cs="Times New Roman"/>
          <w:lang w:eastAsia="ru-RU"/>
        </w:rPr>
        <w:t xml:space="preserve"> - площадь внутренней поверхности ограждений и отопительных приборов, м</w:t>
      </w:r>
      <w:proofErr w:type="gramStart"/>
      <w:r w:rsidRPr="00437C9B">
        <w:rPr>
          <w:rFonts w:ascii="Times New Roman" w:hAnsi="Times New Roman" w:cs="Times New Roman"/>
          <w:vertAlign w:val="superscript"/>
          <w:lang w:eastAsia="ru-RU"/>
        </w:rPr>
        <w:t>2</w:t>
      </w:r>
      <w:proofErr w:type="gramEnd"/>
      <w:r w:rsidRPr="00437C9B">
        <w:rPr>
          <w:rFonts w:ascii="Times New Roman" w:hAnsi="Times New Roman" w:cs="Times New Roman"/>
          <w:lang w:eastAsia="ru-RU"/>
        </w:rPr>
        <w:t>;</w:t>
      </w:r>
    </w:p>
    <w:p w:rsidR="00437C9B" w:rsidRPr="00437C9B" w:rsidRDefault="00437C9B" w:rsidP="00437C9B">
      <w:pPr>
        <w:rPr>
          <w:rFonts w:ascii="Times New Roman" w:hAnsi="Times New Roman" w:cs="Times New Roman"/>
          <w:lang w:eastAsia="ru-RU"/>
        </w:rPr>
      </w:pPr>
      <w:proofErr w:type="spellStart"/>
      <w:proofErr w:type="gramStart"/>
      <w:r w:rsidRPr="00437C9B">
        <w:rPr>
          <w:rFonts w:ascii="Times New Roman" w:hAnsi="Times New Roman" w:cs="Times New Roman"/>
          <w:i/>
          <w:lang w:val="en-US" w:eastAsia="ru-RU"/>
        </w:rPr>
        <w:t>t</w:t>
      </w:r>
      <w:r w:rsidRPr="00437C9B">
        <w:rPr>
          <w:rFonts w:ascii="Times New Roman" w:hAnsi="Times New Roman" w:cs="Times New Roman"/>
          <w:i/>
          <w:vertAlign w:val="subscript"/>
          <w:lang w:val="en-US" w:eastAsia="ru-RU"/>
        </w:rPr>
        <w:t>i</w:t>
      </w:r>
      <w:proofErr w:type="spellEnd"/>
      <w:proofErr w:type="gramEnd"/>
      <w:r w:rsidRPr="00437C9B">
        <w:rPr>
          <w:rFonts w:ascii="Times New Roman" w:hAnsi="Times New Roman" w:cs="Times New Roman"/>
          <w:lang w:eastAsia="ru-RU"/>
        </w:rPr>
        <w:t xml:space="preserve"> - температура внутренней поверхности ограждений и отопительных приборов, </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С.</w:t>
      </w:r>
    </w:p>
    <w:p w:rsidR="00437C9B" w:rsidRPr="00437C9B" w:rsidRDefault="00437C9B" w:rsidP="00437C9B">
      <w:pPr>
        <w:rPr>
          <w:rFonts w:ascii="Times New Roman" w:hAnsi="Times New Roman" w:cs="Times New Roman"/>
          <w:b/>
          <w:bCs/>
          <w:kern w:val="36"/>
          <w:lang w:eastAsia="ru-RU"/>
        </w:rPr>
      </w:pPr>
      <w:bookmarkStart w:id="16" w:name="i112288"/>
      <w:bookmarkStart w:id="17" w:name="i122863"/>
      <w:bookmarkStart w:id="18" w:name="_Toc172533964"/>
      <w:bookmarkEnd w:id="16"/>
      <w:bookmarkEnd w:id="17"/>
      <w:r w:rsidRPr="00437C9B">
        <w:rPr>
          <w:rFonts w:ascii="Times New Roman" w:hAnsi="Times New Roman" w:cs="Times New Roman"/>
          <w:b/>
          <w:bCs/>
          <w:kern w:val="36"/>
          <w:lang w:eastAsia="ru-RU"/>
        </w:rPr>
        <w:t>ПРИЛОЖЕНИЕ Б</w:t>
      </w:r>
      <w:bookmarkEnd w:id="18"/>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i/>
          <w:lang w:eastAsia="ru-RU"/>
        </w:rPr>
        <w:t>(справочное)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lang w:eastAsia="ru-RU"/>
        </w:rPr>
        <w:t>Устройство шарового термометра</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Шаровой термометр для определения результирующей температуры представляет собой зачерненную снаружи (степень черноты поверхности не ниже 0,95) полую сферу, изготовленную из меди или другого теплопроводного материала, внутри которой помещен либо стеклянный термометр, либо термоэлектрический преобразователь.</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Шаровой термометр для определения локальной асимметрии результирующей температуры представляет  собой полую сферу, у которой одна половина шара имеет зеркальную поверхность (степень черноты поверхности не выше 0,05), а другая - зачерненную поверхность (степень черноты поверхности не ниже 0,95).</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Измеряемая в центре шара температура шарового термометра является равновесной температурой от радиационного и конвективного теплообмена между шаром и окружающей средой.</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Рекомендуемый диаметр сферы 150 мм. Толщина стенок сферы минимальная, например, из меди - 0,4 мм. Зеркальную поверхность образуют гальваническим методом путем нанесения хромового покрытия. Допускаются наклеивание полированной фольги и другие способы. Диапазон измерений от 10 до 50 </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 xml:space="preserve">С. Время нахождения шарового термометра в точке замера перед измерением не менее 20 мин. Точность измерений при температуре от 10 до 50 </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 xml:space="preserve">С - 0,1 </w:t>
      </w:r>
      <w:r w:rsidRPr="00437C9B">
        <w:rPr>
          <w:rFonts w:ascii="Times New Roman" w:hAnsi="Times New Roman" w:cs="Times New Roman"/>
          <w:lang w:eastAsia="ru-RU"/>
        </w:rPr>
        <w:sym w:font="Symbol" w:char="F0B0"/>
      </w:r>
      <w:r w:rsidRPr="00437C9B">
        <w:rPr>
          <w:rFonts w:ascii="Times New Roman" w:hAnsi="Times New Roman" w:cs="Times New Roman"/>
          <w:lang w:eastAsia="ru-RU"/>
        </w:rPr>
        <w:t>С.</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При использовании сферы другого диаметра константу </w:t>
      </w:r>
      <w:r w:rsidRPr="00437C9B">
        <w:rPr>
          <w:rFonts w:ascii="Times New Roman" w:hAnsi="Times New Roman" w:cs="Times New Roman"/>
          <w:i/>
          <w:lang w:eastAsia="ru-RU"/>
        </w:rPr>
        <w:t>т</w:t>
      </w:r>
      <w:r w:rsidRPr="00437C9B">
        <w:rPr>
          <w:rFonts w:ascii="Times New Roman" w:hAnsi="Times New Roman" w:cs="Times New Roman"/>
          <w:lang w:eastAsia="ru-RU"/>
        </w:rPr>
        <w:t xml:space="preserve"> следует определять по формуле</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noProof/>
          <w:lang w:eastAsia="ru-RU"/>
        </w:rPr>
        <w:drawing>
          <wp:inline distT="0" distB="0" distL="0" distR="0" wp14:anchorId="00235903" wp14:editId="671A7D23">
            <wp:extent cx="1155700" cy="259080"/>
            <wp:effectExtent l="0" t="0" r="6350" b="7620"/>
            <wp:docPr id="1" name="Рисунок 1" descr="http://www.docload.ru/Basesdoc/5/5963/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cload.ru/Basesdoc/5/5963/x01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0" cy="259080"/>
                    </a:xfrm>
                    <a:prstGeom prst="rect">
                      <a:avLst/>
                    </a:prstGeom>
                    <a:noFill/>
                    <a:ln>
                      <a:noFill/>
                    </a:ln>
                  </pic:spPr>
                </pic:pic>
              </a:graphicData>
            </a:graphic>
          </wp:inline>
        </w:drawing>
      </w:r>
      <w:r w:rsidRPr="00437C9B">
        <w:rPr>
          <w:rFonts w:ascii="Times New Roman" w:hAnsi="Times New Roman" w:cs="Times New Roman"/>
          <w:lang w:eastAsia="ru-RU"/>
        </w:rPr>
        <w:t>,</w:t>
      </w:r>
      <w:r w:rsidRPr="00437C9B">
        <w:rPr>
          <w:rFonts w:ascii="Times New Roman" w:hAnsi="Times New Roman" w:cs="Times New Roman"/>
          <w:lang w:eastAsia="ru-RU"/>
        </w:rPr>
        <w:tab/>
        <w:t>(Б.1)</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lang w:eastAsia="ru-RU"/>
        </w:rPr>
        <w:t xml:space="preserve">где </w:t>
      </w:r>
      <w:r w:rsidRPr="00437C9B">
        <w:rPr>
          <w:rFonts w:ascii="Times New Roman" w:hAnsi="Times New Roman" w:cs="Times New Roman"/>
          <w:i/>
          <w:lang w:val="en-US" w:eastAsia="ru-RU"/>
        </w:rPr>
        <w:t>d</w:t>
      </w:r>
      <w:r w:rsidRPr="00437C9B">
        <w:rPr>
          <w:rFonts w:ascii="Times New Roman" w:hAnsi="Times New Roman" w:cs="Times New Roman"/>
          <w:lang w:eastAsia="ru-RU"/>
        </w:rPr>
        <w:t xml:space="preserve"> - диаметр сферы, </w:t>
      </w:r>
      <w:proofErr w:type="gramStart"/>
      <w:r w:rsidRPr="00437C9B">
        <w:rPr>
          <w:rFonts w:ascii="Times New Roman" w:hAnsi="Times New Roman" w:cs="Times New Roman"/>
          <w:lang w:eastAsia="ru-RU"/>
        </w:rPr>
        <w:t>м</w:t>
      </w:r>
      <w:proofErr w:type="gramEnd"/>
      <w:r w:rsidRPr="00437C9B">
        <w:rPr>
          <w:rFonts w:ascii="Times New Roman" w:hAnsi="Times New Roman" w:cs="Times New Roman"/>
          <w:lang w:eastAsia="ru-RU"/>
        </w:rPr>
        <w:t>.</w:t>
      </w:r>
    </w:p>
    <w:p w:rsidR="00437C9B" w:rsidRPr="00437C9B" w:rsidRDefault="00437C9B" w:rsidP="00437C9B">
      <w:pPr>
        <w:rPr>
          <w:rFonts w:ascii="Times New Roman" w:hAnsi="Times New Roman" w:cs="Times New Roman"/>
          <w:lang w:eastAsia="ru-RU"/>
        </w:rPr>
      </w:pPr>
      <w:r w:rsidRPr="00437C9B">
        <w:rPr>
          <w:rFonts w:ascii="Times New Roman" w:hAnsi="Times New Roman" w:cs="Times New Roman"/>
          <w:b/>
          <w:bCs/>
          <w:lang w:eastAsia="ru-RU"/>
        </w:rPr>
        <w:t>Ключевые слова:</w:t>
      </w:r>
      <w:r w:rsidRPr="00437C9B">
        <w:rPr>
          <w:rFonts w:ascii="Times New Roman" w:hAnsi="Times New Roman" w:cs="Times New Roman"/>
          <w:lang w:eastAsia="ru-RU"/>
        </w:rPr>
        <w:t xml:space="preserve"> микроклимат, оптимальные и допустимые показатели, технические требования, методы испытаний</w:t>
      </w:r>
    </w:p>
    <w:p w:rsidR="00CC106F" w:rsidRPr="00437C9B" w:rsidRDefault="00CC106F" w:rsidP="00437C9B">
      <w:pPr>
        <w:rPr>
          <w:rFonts w:ascii="Times New Roman" w:hAnsi="Times New Roman" w:cs="Times New Roman"/>
        </w:rPr>
      </w:pPr>
    </w:p>
    <w:sectPr w:rsidR="00CC106F" w:rsidRPr="00437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9B"/>
    <w:rsid w:val="00437C9B"/>
    <w:rsid w:val="00537100"/>
    <w:rsid w:val="00673045"/>
    <w:rsid w:val="00CC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7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C9B"/>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437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437C9B"/>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37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37C9B"/>
    <w:rPr>
      <w:rFonts w:ascii="Times New Roman" w:eastAsia="Times New Roman" w:hAnsi="Times New Roman" w:cs="Times New Roman"/>
      <w:sz w:val="24"/>
      <w:szCs w:val="24"/>
      <w:lang w:eastAsia="ru-RU"/>
    </w:rPr>
  </w:style>
  <w:style w:type="paragraph" w:styleId="a7">
    <w:name w:val="caption"/>
    <w:basedOn w:val="a"/>
    <w:uiPriority w:val="35"/>
    <w:qFormat/>
    <w:rsid w:val="00437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37C9B"/>
    <w:rPr>
      <w:color w:val="0000FF"/>
      <w:u w:val="single"/>
    </w:rPr>
  </w:style>
  <w:style w:type="paragraph" w:styleId="2">
    <w:name w:val="Body Text Indent 2"/>
    <w:basedOn w:val="a"/>
    <w:link w:val="20"/>
    <w:uiPriority w:val="99"/>
    <w:semiHidden/>
    <w:unhideWhenUsed/>
    <w:rsid w:val="00437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437C9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37C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7C9B"/>
    <w:rPr>
      <w:rFonts w:ascii="Tahoma" w:hAnsi="Tahoma" w:cs="Tahoma"/>
      <w:sz w:val="16"/>
      <w:szCs w:val="16"/>
    </w:rPr>
  </w:style>
  <w:style w:type="paragraph" w:styleId="ab">
    <w:name w:val="No Spacing"/>
    <w:uiPriority w:val="1"/>
    <w:qFormat/>
    <w:rsid w:val="00437C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7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C9B"/>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437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437C9B"/>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37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37C9B"/>
    <w:rPr>
      <w:rFonts w:ascii="Times New Roman" w:eastAsia="Times New Roman" w:hAnsi="Times New Roman" w:cs="Times New Roman"/>
      <w:sz w:val="24"/>
      <w:szCs w:val="24"/>
      <w:lang w:eastAsia="ru-RU"/>
    </w:rPr>
  </w:style>
  <w:style w:type="paragraph" w:styleId="a7">
    <w:name w:val="caption"/>
    <w:basedOn w:val="a"/>
    <w:uiPriority w:val="35"/>
    <w:qFormat/>
    <w:rsid w:val="00437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37C9B"/>
    <w:rPr>
      <w:color w:val="0000FF"/>
      <w:u w:val="single"/>
    </w:rPr>
  </w:style>
  <w:style w:type="paragraph" w:styleId="2">
    <w:name w:val="Body Text Indent 2"/>
    <w:basedOn w:val="a"/>
    <w:link w:val="20"/>
    <w:uiPriority w:val="99"/>
    <w:semiHidden/>
    <w:unhideWhenUsed/>
    <w:rsid w:val="00437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437C9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37C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7C9B"/>
    <w:rPr>
      <w:rFonts w:ascii="Tahoma" w:hAnsi="Tahoma" w:cs="Tahoma"/>
      <w:sz w:val="16"/>
      <w:szCs w:val="16"/>
    </w:rPr>
  </w:style>
  <w:style w:type="paragraph" w:styleId="ab">
    <w:name w:val="No Spacing"/>
    <w:uiPriority w:val="1"/>
    <w:qFormat/>
    <w:rsid w:val="00437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31260">
      <w:bodyDiv w:val="1"/>
      <w:marLeft w:val="0"/>
      <w:marRight w:val="0"/>
      <w:marTop w:val="0"/>
      <w:marBottom w:val="0"/>
      <w:divBdr>
        <w:top w:val="none" w:sz="0" w:space="0" w:color="auto"/>
        <w:left w:val="none" w:sz="0" w:space="0" w:color="auto"/>
        <w:bottom w:val="none" w:sz="0" w:space="0" w:color="auto"/>
        <w:right w:val="none" w:sz="0" w:space="0" w:color="auto"/>
      </w:divBdr>
      <w:divsChild>
        <w:div w:id="2103604535">
          <w:marLeft w:val="0"/>
          <w:marRight w:val="0"/>
          <w:marTop w:val="0"/>
          <w:marBottom w:val="0"/>
          <w:divBdr>
            <w:top w:val="none" w:sz="0" w:space="0" w:color="auto"/>
            <w:left w:val="none" w:sz="0" w:space="0" w:color="auto"/>
            <w:bottom w:val="none" w:sz="0" w:space="0" w:color="auto"/>
            <w:right w:val="none" w:sz="0" w:space="0" w:color="auto"/>
          </w:divBdr>
        </w:div>
        <w:div w:id="1915968591">
          <w:marLeft w:val="0"/>
          <w:marRight w:val="0"/>
          <w:marTop w:val="0"/>
          <w:marBottom w:val="0"/>
          <w:divBdr>
            <w:top w:val="none" w:sz="0" w:space="0" w:color="auto"/>
            <w:left w:val="none" w:sz="0" w:space="0" w:color="auto"/>
            <w:bottom w:val="none" w:sz="0" w:space="0" w:color="auto"/>
            <w:right w:val="none" w:sz="0" w:space="0" w:color="auto"/>
          </w:divBdr>
          <w:divsChild>
            <w:div w:id="12925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www.ventland.ru"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Ruxlik</dc:creator>
  <cp:lastModifiedBy>Ruxlik</cp:lastModifiedBy>
  <cp:revision>3</cp:revision>
  <dcterms:created xsi:type="dcterms:W3CDTF">2013-05-24T10:02:00Z</dcterms:created>
  <dcterms:modified xsi:type="dcterms:W3CDTF">2013-05-28T08:13:00Z</dcterms:modified>
</cp:coreProperties>
</file>